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B1" w:rsidRDefault="008F3FB1"/>
    <w:tbl>
      <w:tblPr>
        <w:tblW w:w="14336" w:type="dxa"/>
        <w:tblInd w:w="93" w:type="dxa"/>
        <w:tblLook w:val="04A0"/>
      </w:tblPr>
      <w:tblGrid>
        <w:gridCol w:w="1386"/>
        <w:gridCol w:w="1312"/>
        <w:gridCol w:w="4011"/>
        <w:gridCol w:w="1684"/>
        <w:gridCol w:w="1585"/>
        <w:gridCol w:w="1803"/>
        <w:gridCol w:w="1243"/>
        <w:gridCol w:w="1312"/>
      </w:tblGrid>
      <w:tr w:rsidR="00800DC3" w:rsidRPr="00800DC3" w:rsidTr="00800DC3">
        <w:trPr>
          <w:trHeight w:val="349"/>
          <w:tblHeader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目录类别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目录名称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公开内容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政务五公开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公开主体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公开时限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公开方式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2"/>
              </w:rPr>
            </w:pPr>
            <w:r w:rsidRPr="00800DC3">
              <w:rPr>
                <w:rFonts w:ascii="黑体" w:eastAsia="黑体" w:hAnsi="黑体" w:cs="宋体" w:hint="eastAsia"/>
                <w:color w:val="333333"/>
                <w:kern w:val="0"/>
                <w:sz w:val="22"/>
              </w:rPr>
              <w:t>公开对象</w:t>
            </w:r>
          </w:p>
        </w:tc>
      </w:tr>
      <w:tr w:rsidR="00800DC3" w:rsidRPr="00800DC3" w:rsidTr="00800DC3">
        <w:trPr>
          <w:trHeight w:val="1587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信息公开  指南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信息公开  指南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公开政府信息的分类、编排体系；政府信息获取方式；政府信息公开机构信息（包括名称、办公地址、办公时间、联系电话、传真号码等）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70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法规文件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部门文件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公开部门文件信息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决策公开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976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政策解读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公开出台的政策文件的解读信息，通过新闻发布会、吹风会、简明问答、图表图解、音频、视频、动漫等形式予以展现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1844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机构职能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公开部门领导信息以及部门基本信息、主要职责、内设机构等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管理公开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1256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行政决策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决策公开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公开年度重大决策事项目录及标 准、起草说明、意见征集、结果反馈、会议审议、效果评估等相关信息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决策公开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1132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执行和落实情况公开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公开全县重点工作、政府工作报 告、民生实事督查通报、重大决策落实情况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执行公开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1478"/>
        </w:trPr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64182C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会议公开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部门会议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公开会议议定事项并解读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决策公开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69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规划计划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计划总结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公开工作计划、工作总结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决策公开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自该相关信息形成或者变更之日起21个工作日内及时公开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563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区域规划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公开区域性详细规划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557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专项规划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公开县级各领域规划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1543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行政权力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权责清单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公开本级政府部门权责清单，并根据法律法规立改废释情况、机构和职能调整情况等，及时调整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管理公开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1414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行政许可和其他管理服务事项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公开行政许可、行政奖励等权力事项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自该相关信息形成或者变更之日起7个工作日内及时公开</w:t>
            </w: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891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行政处罚结果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公开行政处罚信息公示等信息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869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处罚强制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公开处罚强制信息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994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政务服务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公开政务服务信息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910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财政预算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决算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部门预算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决算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公开县政府部门、单位预算决算信息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执行公开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677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重点项目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绩效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公开重点项目绩效信息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852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财政收支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公开政府债务、其他财税信息、财政收支等信息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185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营商环境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优化营商环境政策集成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公开惠企服务信息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852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重点领域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应急管理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公开应急预案、法律法规、执法检查、预警信息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执行公开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1491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放管服改革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公开中介服务事项清单、证明事项目录清单、职责边界清单、信用信息公示、政务服务“好差评”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172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人事</w:t>
            </w:r>
            <w:r w:rsidRPr="00800DC3">
              <w:rPr>
                <w:rFonts w:ascii="Times New Roman" w:eastAsia="仿宋" w:hAnsi="Times New Roman" w:cs="Times New Roman"/>
                <w:color w:val="333333"/>
                <w:kern w:val="0"/>
                <w:sz w:val="20"/>
                <w:szCs w:val="20"/>
              </w:rPr>
              <w:t>/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公务员考录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人事任免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公开人事任免信息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管理公开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1859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公共服务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公共服务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公开公共服务相关信息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969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建议提案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人大代表建议办理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公开人大代表的建议办理复文或摘要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结果公开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969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政协委员提案办理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公开政协委员提案的办理复文或摘要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969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建议和提案总体情况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公开建议提案办理的总体情况信息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755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业务信息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通告公告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公开各类通知公告公示信息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814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政务信息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公开重要业务信息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1646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主动公开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目录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部门镇街主动公开目录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公开事项的主体、内容、时限、方式；涵盖全部法定主动公开内容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3750"/>
        </w:trPr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lastRenderedPageBreak/>
              <w:t>基层政务公开标准目录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县级政务公开标准汇编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重大建设项目、公共资源交易、财政预决算、安全生产、救灾、税收管理、保障性住房、国有土地上房屋征收与补偿、农村危房改造、城市综合执法、市政服务、生态环境、公共文化服务、公共法律服务、扶贫、食品药品监管、就业、社会保险、社会救助、养老服务、户籍管理、涉农补贴、义务教育、卫生健康、交通运输、旅游、广播电视、统计、新闻出版版权、自然资源等领域基层政务公开标准目录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1491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部门标准化事项目录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公开部门承担的试点领域政务公开事项标准目录公开事项的名 称、内容、依据、时限、主体、方式、渠道、公开对象等要素</w:t>
            </w: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910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其他法定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信息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双随机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一公开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公开随机抽查事项清单、抽查计 划、抽查情况和结果信息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执行公开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综合科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  <w:tr w:rsidR="00800DC3" w:rsidRPr="00800DC3" w:rsidTr="00800DC3">
        <w:trPr>
          <w:trHeight w:val="852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政策汇编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公开各单位政策汇编信息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决策公开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800DC3" w:rsidRPr="00800DC3" w:rsidTr="00800DC3">
        <w:trPr>
          <w:trHeight w:val="1743"/>
        </w:trPr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政府信息公开年报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政府信息公开年报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公开本单位历年政府信息公开工作年度报告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服务公开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嘉祥县港航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事业服务中心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 xml:space="preserve">  </w:t>
            </w: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综合科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自该相关信息形成或者变更之日起20个工作日内及时公开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嘉祥县人民政府网站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0DC3" w:rsidRPr="00800DC3" w:rsidRDefault="00800DC3" w:rsidP="00800DC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0"/>
                <w:szCs w:val="20"/>
              </w:rPr>
            </w:pPr>
            <w:r w:rsidRPr="00800DC3">
              <w:rPr>
                <w:rFonts w:ascii="仿宋" w:eastAsia="仿宋" w:hAnsi="仿宋" w:cs="宋体" w:hint="eastAsia"/>
                <w:color w:val="333333"/>
                <w:kern w:val="0"/>
                <w:sz w:val="20"/>
                <w:szCs w:val="20"/>
              </w:rPr>
              <w:t>全社会</w:t>
            </w:r>
          </w:p>
        </w:tc>
      </w:tr>
    </w:tbl>
    <w:p w:rsidR="00800DC3" w:rsidRDefault="00800DC3"/>
    <w:sectPr w:rsidR="00800DC3" w:rsidSect="00800DC3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A57" w:rsidRDefault="007E7A57" w:rsidP="0064182C">
      <w:r>
        <w:separator/>
      </w:r>
    </w:p>
  </w:endnote>
  <w:endnote w:type="continuationSeparator" w:id="0">
    <w:p w:rsidR="007E7A57" w:rsidRDefault="007E7A57" w:rsidP="00641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A57" w:rsidRDefault="007E7A57" w:rsidP="0064182C">
      <w:r>
        <w:separator/>
      </w:r>
    </w:p>
  </w:footnote>
  <w:footnote w:type="continuationSeparator" w:id="0">
    <w:p w:rsidR="007E7A57" w:rsidRDefault="007E7A57" w:rsidP="006418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DC3"/>
    <w:rsid w:val="0064182C"/>
    <w:rsid w:val="007E7A57"/>
    <w:rsid w:val="00800DC3"/>
    <w:rsid w:val="008F3FB1"/>
    <w:rsid w:val="00B0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8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8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2023-06-01T09:32:00Z</dcterms:created>
  <dcterms:modified xsi:type="dcterms:W3CDTF">2023-06-01T09:46:00Z</dcterms:modified>
</cp:coreProperties>
</file>