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嘉祥县行政审批服务局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本报告由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嘉祥县行政审批服务局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年12月31日止。本报告电子版可在嘉祥县人民政府门户网站（http://www.jiaxiang.gov.cn）查阅或下载。如对本报告有疑问，请与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嘉祥县行政审批服务局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联系（地址：嘉祥县呈祥街3号县为民服务中心401室，联系电话：0537-6828000）。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嘉祥县行政审批服务局认真贯彻执行《条例》和国、省、市、县政务公开工作部署，结合单位职能，加强信息发布，深化政务信息公开，提高行政审批服务透明度和公信力，推动办事服务公开标准化和基层政务公开平台规范化建设，促进提升政务服务水平，为持续优化县域营商环境奠定了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年1月1日至12月31日，嘉祥县行政审批服务局主动公开政府信息1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49条，通过政府网站公开政府信息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598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条，在“嘉祥县为民服务中心”政务微信公众号公开政府信息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901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条，在电视台、报纸、杂志等其他新闻媒体发布政府信息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2022年4月28日，组织召开全县优化营商环境新闻发布会，10月14日，召开巩固拓展党史学习教育成果暨“我为群众办实事”系列新闻发布会—嘉祥县行政审批服务局专场，11月29日、12月8日，召开优化营商环境发布会—嘉祥县行政审批服务局专场，主动公开政务信息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53340</wp:posOffset>
            </wp:positionV>
            <wp:extent cx="4391025" cy="2762250"/>
            <wp:effectExtent l="0" t="0" r="9525" b="0"/>
            <wp:wrapNone/>
            <wp:docPr id="1" name="图片 1" descr="Snipaste_2023-01-17_12-16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nipaste_2023-01-17_12-16-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="0" w:leftChars="0" w:right="0" w:rightChars="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2022年政府信息发布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》《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山东省政府信息公开办法》及《济宁市人民政府办公室关于进一步加强政府信息公开工作的意见》的规定要求，嘉祥县行政审批服务局依法依规、及时妥善处理政府信息公开申请。202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年，共受理依申请公开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，按时答复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1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严格执行政府信息公开程序，落实信息公开工作。按照“谁公开、谁负责”的原则，进一步对我局政务公开和政务服务事项的信息量、完整性、时效性、准确性等进行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监察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，确保信息公开及时、准确。在政务网站、政务新媒体账号平台等环节领域，定期开展错误表述排查整改工作，经排查未发现敏感词、关键字、错别字等重大表述错误信息。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1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开设“优化营商环境政策集成”专栏，专栏下设政策文件、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减税降费、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最新动态等板块，202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年专栏上传各类政策文件、工作动态1448篇；利用“嘉祥县为民服务中心”微信公众号及时公开发布有关我县经济社会发展的各类图文资讯、办事指南、视频等各类信息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901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条；在县为民服务中心设置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政务公开体验区，配备电脑和政务服务自助查询机，提供政策查询、办事申请等服务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pacing w:val="-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在县为民服务中心设置惠企政策窗口，提供政策现场解读服务。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进一步健全完善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嘉祥县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行政审批服务局政府信息公开工作机制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修订并完善《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嘉祥县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行政审批服务局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政府信息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公开指南》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，调整嘉祥县行政审批服务局政务公开工作领导小组，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负责推进、指导、协调、监督全局政务公开工作，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明确2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 w:bidi="ar-SA"/>
        </w:rPr>
        <w:t>名专职人员负责信息公开工作资料收集、信息更新、统计及维护管理工作。</w:t>
      </w:r>
    </w:p>
    <w:p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13694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Times New Roman" w:hAnsi="Times New Roman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Times New Roman" w:hAnsi="Times New Roman" w:eastAsia="方正黑体简体" w:cs="Times New Roman"/>
          <w:b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（一）公开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及形式还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不够全面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创新工作方式，拓宽公开渠道，把信息公开工作的着力点放在群众关注的问题上，切实提升信息公开工作水平和质量，按照“以公开为原则，不公开为例外”的总体要求，精心梳理群众关注高的政府信息，加强重点领域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（二）政务公开专区功能仍需完善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政务公开专区功能需进一步提升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从梳理政务公开高频事项着手，学习各地先进经验，增加专区实用性，提高公众互动性，持续完善政务公开专区功能。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（一）依据《政府信息公开信息处理费管理办法》，嘉祥县行政审批服务局202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（二）落实上级年度政务公开工作要点情况。嘉祥县行政审批服务局严格落实市、县政务公开工作要点，立足工作实际，明确任务目标，细化责任落实，严格公开行为，以规范公开质量和提升公开时效为着力点，全方位回应公众关切，全面提升政务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三）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本年度收到政协提案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件，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委员围绕“</w:t>
      </w:r>
      <w:r>
        <w:rPr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优化营商环境</w:t>
      </w:r>
      <w:r>
        <w:rPr>
          <w:rFonts w:hint="eastAsia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b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助力企业攀登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”提出意见建议，嘉祥县行政审批服务局按时答复，并在嘉祥县人民政府门户网站进行了全文公开。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（四）加大政策解读力度，回应群众关切问题。嘉祥县行政审批服务局牵头起草《关于全面实行行政许可事项清单管理的通知》，文件出台后通过文字、图文、视频、媒体等多种形式多做好文件政策解读工作，让群众听得懂、记得住、信得过、用得上。</w:t>
      </w:r>
    </w:p>
    <w:bookmarkEnd w:id="0"/>
    <w:p>
      <w:pPr>
        <w:pStyle w:val="2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579F9"/>
    <w:rsid w:val="00A767BE"/>
    <w:rsid w:val="011819A4"/>
    <w:rsid w:val="020B260F"/>
    <w:rsid w:val="02655798"/>
    <w:rsid w:val="02F82063"/>
    <w:rsid w:val="03A561EE"/>
    <w:rsid w:val="04032DEF"/>
    <w:rsid w:val="04BF3494"/>
    <w:rsid w:val="07B20D24"/>
    <w:rsid w:val="08140F18"/>
    <w:rsid w:val="089E681D"/>
    <w:rsid w:val="08A71E76"/>
    <w:rsid w:val="093356E0"/>
    <w:rsid w:val="0AD7597E"/>
    <w:rsid w:val="0C9639A4"/>
    <w:rsid w:val="0D1E5BDF"/>
    <w:rsid w:val="0DAE189F"/>
    <w:rsid w:val="0EF935B9"/>
    <w:rsid w:val="0FC90883"/>
    <w:rsid w:val="11D634E0"/>
    <w:rsid w:val="128D05D7"/>
    <w:rsid w:val="12DA3BCB"/>
    <w:rsid w:val="15A95C62"/>
    <w:rsid w:val="15D653D0"/>
    <w:rsid w:val="16345A4B"/>
    <w:rsid w:val="16351491"/>
    <w:rsid w:val="16E16FDB"/>
    <w:rsid w:val="17181EC4"/>
    <w:rsid w:val="172B4EAB"/>
    <w:rsid w:val="17CF18F9"/>
    <w:rsid w:val="18484645"/>
    <w:rsid w:val="187956AB"/>
    <w:rsid w:val="188A0654"/>
    <w:rsid w:val="19292031"/>
    <w:rsid w:val="19505ACF"/>
    <w:rsid w:val="1B336BCB"/>
    <w:rsid w:val="1B8B018E"/>
    <w:rsid w:val="1C370DDA"/>
    <w:rsid w:val="1D3E7202"/>
    <w:rsid w:val="1E0854E6"/>
    <w:rsid w:val="1E174C24"/>
    <w:rsid w:val="1E2F253D"/>
    <w:rsid w:val="1F2239DC"/>
    <w:rsid w:val="1F6A499B"/>
    <w:rsid w:val="1FD013A9"/>
    <w:rsid w:val="200331F9"/>
    <w:rsid w:val="205E3301"/>
    <w:rsid w:val="22065BD3"/>
    <w:rsid w:val="22F207C4"/>
    <w:rsid w:val="22FA6E6B"/>
    <w:rsid w:val="23034420"/>
    <w:rsid w:val="235834C7"/>
    <w:rsid w:val="24014FBB"/>
    <w:rsid w:val="278C0542"/>
    <w:rsid w:val="278F5887"/>
    <w:rsid w:val="28B10D6B"/>
    <w:rsid w:val="29B541CC"/>
    <w:rsid w:val="2A9B2295"/>
    <w:rsid w:val="2BAD10C3"/>
    <w:rsid w:val="2BF041E8"/>
    <w:rsid w:val="2D7E1F6D"/>
    <w:rsid w:val="2EB16469"/>
    <w:rsid w:val="2FB959A8"/>
    <w:rsid w:val="2FE258BF"/>
    <w:rsid w:val="30055568"/>
    <w:rsid w:val="31DE1F2F"/>
    <w:rsid w:val="31E71F41"/>
    <w:rsid w:val="32467BE0"/>
    <w:rsid w:val="32A74EA8"/>
    <w:rsid w:val="32A846D0"/>
    <w:rsid w:val="330A52ED"/>
    <w:rsid w:val="341F04DA"/>
    <w:rsid w:val="346F5258"/>
    <w:rsid w:val="34801673"/>
    <w:rsid w:val="35193EDB"/>
    <w:rsid w:val="358C0C37"/>
    <w:rsid w:val="36894D00"/>
    <w:rsid w:val="374F7B8E"/>
    <w:rsid w:val="37753DFB"/>
    <w:rsid w:val="37B61178"/>
    <w:rsid w:val="37F11518"/>
    <w:rsid w:val="37FC16CD"/>
    <w:rsid w:val="38A2678B"/>
    <w:rsid w:val="38B95382"/>
    <w:rsid w:val="3962107C"/>
    <w:rsid w:val="3AAE0D9A"/>
    <w:rsid w:val="3B9A439D"/>
    <w:rsid w:val="3D6C7B22"/>
    <w:rsid w:val="3D8845A4"/>
    <w:rsid w:val="3D903453"/>
    <w:rsid w:val="41091364"/>
    <w:rsid w:val="41E45005"/>
    <w:rsid w:val="42921825"/>
    <w:rsid w:val="42B105EC"/>
    <w:rsid w:val="43735143"/>
    <w:rsid w:val="443020AB"/>
    <w:rsid w:val="4443419B"/>
    <w:rsid w:val="4478584C"/>
    <w:rsid w:val="449058D2"/>
    <w:rsid w:val="44A21EB2"/>
    <w:rsid w:val="45A44559"/>
    <w:rsid w:val="47BC217B"/>
    <w:rsid w:val="47BE4266"/>
    <w:rsid w:val="47CD55F0"/>
    <w:rsid w:val="47F5712C"/>
    <w:rsid w:val="499379D5"/>
    <w:rsid w:val="49F70F05"/>
    <w:rsid w:val="4A583BF8"/>
    <w:rsid w:val="4AFC7833"/>
    <w:rsid w:val="4B1A4FF4"/>
    <w:rsid w:val="4B5C219E"/>
    <w:rsid w:val="4EEF2508"/>
    <w:rsid w:val="4F25325D"/>
    <w:rsid w:val="4F443766"/>
    <w:rsid w:val="505C42E7"/>
    <w:rsid w:val="50DC1374"/>
    <w:rsid w:val="51D41146"/>
    <w:rsid w:val="52205387"/>
    <w:rsid w:val="5380045D"/>
    <w:rsid w:val="541C0565"/>
    <w:rsid w:val="54764B1A"/>
    <w:rsid w:val="54F06EB8"/>
    <w:rsid w:val="55734204"/>
    <w:rsid w:val="557A3597"/>
    <w:rsid w:val="55EC20D4"/>
    <w:rsid w:val="56104BDA"/>
    <w:rsid w:val="5642171E"/>
    <w:rsid w:val="5675509B"/>
    <w:rsid w:val="5741752E"/>
    <w:rsid w:val="574C7BBC"/>
    <w:rsid w:val="57A00E02"/>
    <w:rsid w:val="58D86306"/>
    <w:rsid w:val="58E579F9"/>
    <w:rsid w:val="5AB340D4"/>
    <w:rsid w:val="5D5658EC"/>
    <w:rsid w:val="5E805BE4"/>
    <w:rsid w:val="60B700D2"/>
    <w:rsid w:val="60BC30D7"/>
    <w:rsid w:val="61367CD2"/>
    <w:rsid w:val="6164398D"/>
    <w:rsid w:val="616F463E"/>
    <w:rsid w:val="621452D5"/>
    <w:rsid w:val="63A81665"/>
    <w:rsid w:val="641E4EC7"/>
    <w:rsid w:val="64751A38"/>
    <w:rsid w:val="64A13BAE"/>
    <w:rsid w:val="64BB66EC"/>
    <w:rsid w:val="64EC7B0A"/>
    <w:rsid w:val="65CF5BF8"/>
    <w:rsid w:val="671C6670"/>
    <w:rsid w:val="68415F47"/>
    <w:rsid w:val="692743C0"/>
    <w:rsid w:val="6A1D40B6"/>
    <w:rsid w:val="6A351BF6"/>
    <w:rsid w:val="6AFA159F"/>
    <w:rsid w:val="6D565B5B"/>
    <w:rsid w:val="6F204387"/>
    <w:rsid w:val="6F8659D8"/>
    <w:rsid w:val="6FCA5AEF"/>
    <w:rsid w:val="704D6855"/>
    <w:rsid w:val="70AA5ECC"/>
    <w:rsid w:val="720926C9"/>
    <w:rsid w:val="729F2B2B"/>
    <w:rsid w:val="729F3051"/>
    <w:rsid w:val="730830CA"/>
    <w:rsid w:val="73C16B39"/>
    <w:rsid w:val="73E51C0E"/>
    <w:rsid w:val="75267338"/>
    <w:rsid w:val="75863005"/>
    <w:rsid w:val="76010B6E"/>
    <w:rsid w:val="769C413C"/>
    <w:rsid w:val="7751356B"/>
    <w:rsid w:val="7767760F"/>
    <w:rsid w:val="796949FA"/>
    <w:rsid w:val="797E46CB"/>
    <w:rsid w:val="7A39706C"/>
    <w:rsid w:val="7B0417B2"/>
    <w:rsid w:val="7B5E22E3"/>
    <w:rsid w:val="7BC16FAA"/>
    <w:rsid w:val="7BEC5DDB"/>
    <w:rsid w:val="7BF93860"/>
    <w:rsid w:val="7C023133"/>
    <w:rsid w:val="7C6A188E"/>
    <w:rsid w:val="7CD802FC"/>
    <w:rsid w:val="7CEE2C93"/>
    <w:rsid w:val="7D5F3286"/>
    <w:rsid w:val="7E0848E7"/>
    <w:rsid w:val="7E330B9A"/>
    <w:rsid w:val="7EA60C79"/>
    <w:rsid w:val="7F143B6C"/>
    <w:rsid w:val="7FB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5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2514</Words>
  <Characters>2582</Characters>
  <Lines>0</Lines>
  <Paragraphs>0</Paragraphs>
  <TotalTime>5</TotalTime>
  <ScaleCrop>false</ScaleCrop>
  <LinksUpToDate>false</LinksUpToDate>
  <CharactersWithSpaces>2610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然</cp:lastModifiedBy>
  <cp:lastPrinted>2023-01-11T06:10:00Z</cp:lastPrinted>
  <dcterms:modified xsi:type="dcterms:W3CDTF">2023-01-30T07:23:37Z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