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嘉政办发〔2021〕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号</w:t>
      </w:r>
    </w:p>
    <w:p>
      <w:pPr>
        <w:spacing w:line="560" w:lineRule="exact"/>
        <w:rPr>
          <w:rFonts w:cs="方正小标宋_GBK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嘉祥县人民政府办公室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印发《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嘉祥县“按揭农业”试点建设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工作实施方案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》的通知</w:t>
      </w:r>
    </w:p>
    <w:p>
      <w:pPr>
        <w:pStyle w:val="15"/>
        <w:rPr>
          <w:lang w:val="en-US"/>
        </w:rPr>
      </w:pPr>
    </w:p>
    <w:p>
      <w:pPr>
        <w:pStyle w:val="6"/>
        <w:widowControl/>
        <w:spacing w:beforeAutospacing="0" w:afterAutospacing="0" w:line="560" w:lineRule="exact"/>
        <w:rPr>
          <w:rFonts w:ascii="方正仿宋简体" w:hAnsi="方正仿宋简体" w:eastAsia="方正仿宋简体" w:cs="方正仿宋简体"/>
          <w:b/>
          <w:bCs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</w:rPr>
        <w:t>各镇（街道）人民政府（办事处），嘉祥经济开发区管委会，县政府有关部门：</w:t>
      </w:r>
    </w:p>
    <w:p>
      <w:pPr>
        <w:spacing w:line="560" w:lineRule="exact"/>
        <w:ind w:firstLine="643" w:firstLineChars="200"/>
        <w:jc w:val="lef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《嘉祥县“按揭农业”试点建设工作实施方案》已经县政府同意，现印发给你们，请认真组织实施。</w:t>
      </w:r>
    </w:p>
    <w:p>
      <w:pPr>
        <w:pStyle w:val="6"/>
        <w:widowControl/>
        <w:spacing w:beforeAutospacing="0" w:afterAutospacing="0" w:line="560" w:lineRule="exact"/>
        <w:rPr>
          <w:rFonts w:ascii="方正仿宋简体" w:hAnsi="方正仿宋简体" w:eastAsia="方正仿宋简体" w:cs="方正仿宋简体"/>
          <w:b/>
          <w:bCs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right="645" w:rightChars="307" w:firstLine="643" w:firstLineChars="200"/>
        <w:jc w:val="righ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54" w:rightChars="264" w:firstLine="640" w:firstLineChars="200"/>
        <w:jc w:val="right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 嘉祥县人民政府办公室</w:t>
      </w:r>
    </w:p>
    <w:p>
      <w:pPr>
        <w:adjustRightInd w:val="0"/>
        <w:snapToGrid w:val="0"/>
        <w:spacing w:line="560" w:lineRule="exact"/>
        <w:ind w:right="764" w:rightChars="364"/>
        <w:jc w:val="right"/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  <w:t>2021年7月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  <w:t>日</w:t>
      </w:r>
    </w:p>
    <w:p>
      <w:pPr>
        <w:spacing w:line="560" w:lineRule="exact"/>
        <w:rPr>
          <w:rStyle w:val="9"/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560" w:lineRule="exact"/>
        <w:ind w:firstLine="643" w:firstLineChars="200"/>
        <w:rPr>
          <w:rStyle w:val="9"/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</w:p>
    <w:p>
      <w:pPr>
        <w:spacing w:line="560" w:lineRule="exact"/>
        <w:ind w:firstLine="643" w:firstLineChars="200"/>
        <w:rPr>
          <w:rStyle w:val="9"/>
          <w:rFonts w:ascii="方正仿宋简体" w:hAnsi="方正仿宋简体" w:eastAsia="方正仿宋简体" w:cs="方正仿宋简体"/>
          <w:b w:val="0"/>
          <w:kern w:val="0"/>
          <w:sz w:val="32"/>
          <w:szCs w:val="32"/>
          <w:lang w:bidi="ar"/>
        </w:rPr>
      </w:pPr>
      <w:r>
        <w:rPr>
          <w:rStyle w:val="9"/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（此件公开发布）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嘉祥县“按揭农业”试点建设工作实施方案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为促进农业产业发展，助推乡村振兴，根据全市金融助推乡村振兴政金企合作对接会议要求，为积极探索“按揭农业”发展模式，结合我县实际，制定如下实施方案。</w:t>
      </w:r>
    </w:p>
    <w:p>
      <w:pPr>
        <w:pStyle w:val="12"/>
        <w:spacing w:line="560" w:lineRule="exact"/>
        <w:ind w:firstLine="64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一、总体思路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以习近平新时代中国特色社会主义思想为指导，以实施乡村振兴战略为总抓手，以产业兴旺为着力点，立足农业特色、资源优势，抓重点、补短板、强基础，突出以点带面、示范带动，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以“工业思维”发展农业，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不断创新现代农业发展理念，采用“国有投资平台（龙头企业）+金融机构+农业经营主体（农户）”经营模式开展按揭试点，大力实施乡村振兴战略，发展壮大嘉祥农业产业。</w:t>
      </w:r>
    </w:p>
    <w:p>
      <w:pPr>
        <w:pStyle w:val="12"/>
        <w:spacing w:line="560" w:lineRule="exact"/>
        <w:ind w:firstLine="64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二、任务目标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创新农业发展模式，吸纳国有资本投资平台（山东嘉丰源农业投资有限公司）和龙头企业参与到乡村振兴中来，解决传统农业发展融资难、融资贵的问题。通过试点实施，发展壮大村级集体经济、积极培植农业“新六产”，促进新旧动能转换，加快推进农业转型升级，做优做强特色农业，提升品牌竞争力，推进农业高质量、绿色、生态发展，推动嘉祥由农业大县向农业强县迈进。 </w:t>
      </w:r>
    </w:p>
    <w:p>
      <w:pPr>
        <w:spacing w:line="560" w:lineRule="exact"/>
        <w:ind w:firstLine="645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（一）优化产业结构。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优化农作物种植结构和产品结构，推广规模化、机械化、标准化、绿色化种植模式，大力发展瓜菜、果品、食用菌、中药材等生产。强化主导产业培育，优化区域布局，大力开展产业兴村强镇行动，培植“一村一品、一镇一业”，支持区域特色产业规模化发展，每个镇街重点培育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2-3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个特色优势产业。</w:t>
      </w:r>
    </w:p>
    <w:p>
      <w:pPr>
        <w:spacing w:line="560" w:lineRule="exact"/>
        <w:ind w:firstLine="645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（二）着力培育新兴业态。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推进农业与加工业、物流、电子商务、乡村旅游深度融合，构建农村一二三产业融合发展体系。打造雁阵形产业集群、领军企业，全面提升农民合作社和家庭农场质量。完善农业社会化服务，健全利益联结机制，促进小农户和现代农业发展有机衔接。以纸坊镇为依托实现产业多元融合发展，积极打造旅游集群片区，强力推进“景点旅游”向全域旅游转变。</w:t>
      </w:r>
    </w:p>
    <w:p>
      <w:pPr>
        <w:spacing w:line="560" w:lineRule="exact"/>
        <w:ind w:firstLine="645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（三）打造特色品牌。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落实大豆振兴计划，借助省农科院合作共建大豆产业园、种业产业研究院，加快大豆种业产业园建设，建设高标准良种繁育基地，建设国家级现代农业产业园，打响“嘉祥豆种”品牌。加强“济宁礼飨”区域公用品牌建设，做大做强红皮大蒜、细长毛山药、白菊花等地方传统品牌，培植壮大伊莓果蔬、华生祥葡萄等新特品牌，促进农业提质增效。</w:t>
      </w:r>
    </w:p>
    <w:p>
      <w:pPr>
        <w:spacing w:line="560" w:lineRule="exact"/>
        <w:ind w:firstLine="645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（四）实施质量兴农战略。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深入实施耕地地力保护和化肥减量增效行动，强化绿色生态引领，推广绿色循环生产方式。加快农业标准化生产，鼓励新型经营主体创建标准化集成示范基地，省级标准化基地示范面积达到3万亩以上。</w:t>
      </w:r>
    </w:p>
    <w:p>
      <w:pPr>
        <w:spacing w:line="560" w:lineRule="exact"/>
        <w:ind w:firstLine="645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（五）村集体经济增收。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积极引导村级组织参与到农业发展中来，充分利用村班子在村民中的威信和凝聚力，发挥村两委成员在组织农户土地流转、项目实施过程中的组织和协调能力，鼓励党支部领办的合作社或村级集体经济组织按揭购买设施农业、参与建成后的项目管理和后期服务，壮大村集体经济。</w:t>
      </w:r>
    </w:p>
    <w:p>
      <w:pPr>
        <w:pStyle w:val="12"/>
        <w:spacing w:line="560" w:lineRule="exact"/>
        <w:ind w:firstLine="64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三、实施方法</w:t>
      </w:r>
    </w:p>
    <w:p>
      <w:pPr>
        <w:pStyle w:val="12"/>
        <w:spacing w:line="560" w:lineRule="exact"/>
        <w:ind w:firstLine="64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（一）按揭方式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</w:rPr>
        <w:t>1.建设方式。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引入国有资本投资平台或有经济实力的农业龙头企业，针对农业经营主体发展迫切但资金缺口大的问题，依托投资平台，进一步深化与金融机构的合作，采用投资平台（龙头企业）出资、撬动社会资本、银行贷款等方式解决融资问题，通过单方自建、双方合作或者三方合作建设的形式，按照农业实施主体的需求，建设高标准设施农业基地、仓储园区或者农业加工车间等农用设施。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2.购买方式。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建成后的农用设施农户根据需求认购，双方签订购买协议，确定首付、按揭年限、还款模式、后续管理等问题，按揭结束后，农用设施资产归购买方所有。购买方式通过两种方式来实现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一是直接购买型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农用设施购入方为单个农户或农业经营主体，通过与建设方签订购买合同的方式直接购买，按揭后资产归购入单体所有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二是第三方购买型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为解决单体对建成后的基地或园区整体购买能力有限的问题，引入党支部领办的合作社或者村级集体经济组织等服务组织或企业，具体负责对接农户租赁事项和投入使用后基地、园区管理等工作，由服务组织与投资平台（龙头企业）签订购买合同，与经营管理主体签订承包经营协议，通过“投资平台（龙头企业）+服务组织+农户”的方式实现按揭，按揭后的资产归服务组织所有。</w:t>
      </w:r>
    </w:p>
    <w:p>
      <w:pPr>
        <w:pStyle w:val="12"/>
        <w:spacing w:line="560" w:lineRule="exact"/>
        <w:ind w:firstLine="64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（二）实施类型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1.升级改造型。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升级改造一批林果业现有设施，在原有林果种植的基础上，新建温室大棚或将原来简易的避雨棚升级改造为温室连栋棚，增强农产品抗风险能力，提高保温效果，提前果实成熟时间，增加果品的精品率，从而提高产品出售价格。二是结合目前的土地形势，为了破解农业经营主体扩大经营面积受土地性质制约这个难题，根据农业经营主体需要，在现有厂房上对原有储存库、恒温库、粮食烘干、筛选、农产品加工等设备进行更新换代，改善现有农业储备和加工水平，提高农产品附加值，增加农民收入。</w:t>
      </w:r>
    </w:p>
    <w:p>
      <w:pPr>
        <w:spacing w:line="54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2.新建扩建型。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依托嘉祥县国家现代农业产业园项目建设种子加工仓储集聚区。引导实力强、信誉好、产业链完善的种业企业入园，在园区核心区梁宝寺镇内建设种子加工、仓储、销售、物流、晾晒、烘干等设施，配套建设道路、水电、管网等基础设施，打造嘉祥种业集群。二是规划建设农业现代仓储园，用于农产品保鲜和初加工，既能有效规避风险又能增加农产品产值。采用政府牵头，统筹涉农资金、撬动社会资本集中建设，吸纳有需要的经营主体采用按揭方式进园，推动嘉祥农业积极向前发展。三是引导产业发展前景好、经营主发展热情高的种植大户、设施农业基地、农业加工项目等扩大规模，统筹符合条件的中央、省、市级农业项目，在土地政策允许的范围内，由国有投资平台（龙头企业）严格按照要求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成完善高标准配套设施，农业经营主体需要自筹的部分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通过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按揭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方式认购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</w:rPr>
        <w:t>推进产业集聚发展，拉长产业链、提高竞争力。</w:t>
      </w:r>
    </w:p>
    <w:p>
      <w:pPr>
        <w:pStyle w:val="12"/>
        <w:spacing w:line="540" w:lineRule="exact"/>
        <w:ind w:firstLine="64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四、组织保障</w:t>
      </w:r>
    </w:p>
    <w:p>
      <w:pPr>
        <w:spacing w:line="54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（一）加强组织领导。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成立由分管副县长任组长、农业农村局局长任副组长，财政、金融、相关镇街和农业发展公司具体负责人为成员的领导小组，对“按揭农业”工作全面负责，定期召开会议研究和调度工作进展。各镇街要参照县里模式成立领导小组，明确专人负责辖区内的“按揭农业”工作，定期研究部署，确保“按揭农业”取得成效。</w:t>
      </w:r>
    </w:p>
    <w:p>
      <w:pPr>
        <w:spacing w:line="54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（二）明确职责分工。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县农业农村局负责“按揭农业”的整体谋划、协调推进工作；县财政局积极协调涉农资金向“按揭农业”倾斜；县金融工作服务中心会同农业银行嘉祥支行、嘉祥农商银行统筹制定金融信贷产品，协调落实“按揭农业”贷款落地，核实“按揭农业”新增贷款数量等工作；山东嘉丰源农业投资有限公司对接金融机构负责融资工作，对接镇、村和农业经营主体做好“按揭农业”设施的建设、监督和移交工作；各镇街要结合实际制定各自实施方案，认真研究具体路径模式，做好本辖区“按揭农业”工作。</w:t>
      </w:r>
    </w:p>
    <w:p>
      <w:pPr>
        <w:spacing w:line="54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（三）强化督导检查。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县农业农村局、金融工作服务中心要成立督查指导专班，并建立完善的督查考核机制，督查指导专班要加强日常督导调度，对各镇街“按揭农业”工作开展情况实行月调度、季通报，并将工作开展情况及时报县委、县政府。</w:t>
      </w:r>
    </w:p>
    <w:p>
      <w:pPr>
        <w:spacing w:line="54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附：嘉祥县“按揭农业”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领导小组成员名单</w:t>
      </w:r>
    </w:p>
    <w:p>
      <w:pPr>
        <w:spacing w:line="560" w:lineRule="exact"/>
        <w:rPr>
          <w:rFonts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附件</w:t>
      </w:r>
    </w:p>
    <w:p>
      <w:pPr>
        <w:spacing w:line="560" w:lineRule="exact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嘉祥县“按揭农业”工作领导小组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成员名单</w:t>
      </w:r>
    </w:p>
    <w:p>
      <w:pPr>
        <w:spacing w:line="56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组  长：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宋振华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县委常委、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副县长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副组长：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李养华  县农业农村局局长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成  员：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李相年  县财政局副局长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孙兰英  县农业农村局三级主任科员</w:t>
      </w:r>
    </w:p>
    <w:p>
      <w:pPr>
        <w:spacing w:line="560" w:lineRule="exact"/>
        <w:ind w:firstLine="1928" w:firstLineChars="6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邓如策  县金融工作服务中心副主任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赵海洲  农业银行嘉祥支行副行长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马生祥  嘉祥农商银行副行长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王  彤  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2"/>
        </w:rPr>
        <w:t>山东嘉丰源农业投资有限公司总经理</w:t>
      </w:r>
    </w:p>
    <w:p>
      <w:pPr>
        <w:spacing w:line="560" w:lineRule="exact"/>
        <w:ind w:firstLine="1928" w:firstLineChars="6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李  琳  嘉祥街道为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服务中心主任 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朱保昆  金屯镇副镇长    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孔倩倩  满硐镇副镇长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张昭舵  纸坊镇人大副主席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李海峰  仲山镇副镇长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董焕芹  卧龙山街道农业综合服务中心主任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岳振海  孟姑集镇副镇长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刘  波  老僧堂镇党委委员、副镇长 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和春雷  黄垓镇为民服务中心主任     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司端芝  梁宝寺镇人大副主席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贾纪秋  大张楼镇人大主席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江心良  马村镇副镇长    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张秋兰  万张街道办事处副主任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嘉祥县“按揭农业”领导小组下设工作专班，办公室设在农业农村局，李养华同志任办公室主任，选派到各镇街的金融挂职干部均为专班人员。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7"/>
        <w:tblpPr w:leftFromText="180" w:rightFromText="180" w:vertAnchor="text" w:horzAnchor="page" w:tblpX="1795" w:tblpY="183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44" w:type="dxa"/>
            <w:tcBorders>
              <w:left w:val="nil"/>
              <w:right w:val="nil"/>
            </w:tcBorders>
          </w:tcPr>
          <w:p>
            <w:pPr>
              <w:spacing w:line="560" w:lineRule="exact"/>
              <w:ind w:left="1051" w:leftChars="49" w:hanging="948" w:hangingChars="295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抄送：县委办公室，县人大常委会办公室，县政协办公室，县法院，县检察院，县人武部。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4" w:type="dxa"/>
            <w:tcBorders>
              <w:left w:val="nil"/>
              <w:right w:val="nil"/>
            </w:tcBorders>
          </w:tcPr>
          <w:p>
            <w:pPr>
              <w:spacing w:line="560" w:lineRule="exact"/>
              <w:ind w:firstLine="157" w:firstLineChars="49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 xml:space="preserve">嘉祥县人民政府办公室           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 xml:space="preserve"> 2021年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7月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日印发</w:t>
            </w:r>
          </w:p>
        </w:tc>
      </w:tr>
    </w:tbl>
    <w:p>
      <w:pPr>
        <w:tabs>
          <w:tab w:val="left" w:pos="756"/>
        </w:tabs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66276064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66276064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75"/>
    <w:rsid w:val="000B7E61"/>
    <w:rsid w:val="000E4CB7"/>
    <w:rsid w:val="0012118A"/>
    <w:rsid w:val="00121596"/>
    <w:rsid w:val="00126E99"/>
    <w:rsid w:val="00137271"/>
    <w:rsid w:val="001453C6"/>
    <w:rsid w:val="0014646F"/>
    <w:rsid w:val="00191D5B"/>
    <w:rsid w:val="00197F8C"/>
    <w:rsid w:val="001A08EC"/>
    <w:rsid w:val="0022318E"/>
    <w:rsid w:val="00243267"/>
    <w:rsid w:val="00246F0C"/>
    <w:rsid w:val="002E0E86"/>
    <w:rsid w:val="002E17DA"/>
    <w:rsid w:val="002E3BCC"/>
    <w:rsid w:val="003132F3"/>
    <w:rsid w:val="00332AA5"/>
    <w:rsid w:val="00347F96"/>
    <w:rsid w:val="00350799"/>
    <w:rsid w:val="003B49A7"/>
    <w:rsid w:val="003D0C09"/>
    <w:rsid w:val="003F4926"/>
    <w:rsid w:val="004528AD"/>
    <w:rsid w:val="0046706E"/>
    <w:rsid w:val="004A58BD"/>
    <w:rsid w:val="004E27D2"/>
    <w:rsid w:val="005A4B8C"/>
    <w:rsid w:val="005D62F6"/>
    <w:rsid w:val="00633BA8"/>
    <w:rsid w:val="006A3B1E"/>
    <w:rsid w:val="006A5759"/>
    <w:rsid w:val="006C7EE1"/>
    <w:rsid w:val="006F7A0E"/>
    <w:rsid w:val="007136A5"/>
    <w:rsid w:val="00734EF1"/>
    <w:rsid w:val="00833E17"/>
    <w:rsid w:val="00856561"/>
    <w:rsid w:val="008F799A"/>
    <w:rsid w:val="00920633"/>
    <w:rsid w:val="00924EF2"/>
    <w:rsid w:val="00975414"/>
    <w:rsid w:val="00986365"/>
    <w:rsid w:val="009B4A93"/>
    <w:rsid w:val="009E6912"/>
    <w:rsid w:val="00A06770"/>
    <w:rsid w:val="00A22E1A"/>
    <w:rsid w:val="00A43F90"/>
    <w:rsid w:val="00A60D75"/>
    <w:rsid w:val="00AB014E"/>
    <w:rsid w:val="00AB2383"/>
    <w:rsid w:val="00AB7F2A"/>
    <w:rsid w:val="00B0151F"/>
    <w:rsid w:val="00B137F7"/>
    <w:rsid w:val="00B23C75"/>
    <w:rsid w:val="00B40716"/>
    <w:rsid w:val="00B416C1"/>
    <w:rsid w:val="00B450F0"/>
    <w:rsid w:val="00B477FC"/>
    <w:rsid w:val="00B61F57"/>
    <w:rsid w:val="00C2068E"/>
    <w:rsid w:val="00C62C10"/>
    <w:rsid w:val="00D33CF0"/>
    <w:rsid w:val="00D5100C"/>
    <w:rsid w:val="00D66FEC"/>
    <w:rsid w:val="00E2739A"/>
    <w:rsid w:val="00E41D72"/>
    <w:rsid w:val="00EC1170"/>
    <w:rsid w:val="00EE1521"/>
    <w:rsid w:val="00EE5792"/>
    <w:rsid w:val="00EE66CA"/>
    <w:rsid w:val="00FE535C"/>
    <w:rsid w:val="04DD0714"/>
    <w:rsid w:val="0B86780A"/>
    <w:rsid w:val="10347FDB"/>
    <w:rsid w:val="1D1B6462"/>
    <w:rsid w:val="22A37258"/>
    <w:rsid w:val="239303A1"/>
    <w:rsid w:val="2C2D19DD"/>
    <w:rsid w:val="38371F49"/>
    <w:rsid w:val="478D6E98"/>
    <w:rsid w:val="51042897"/>
    <w:rsid w:val="529135D8"/>
    <w:rsid w:val="55D41ABD"/>
    <w:rsid w:val="56430F3E"/>
    <w:rsid w:val="56AB181A"/>
    <w:rsid w:val="76726A52"/>
    <w:rsid w:val="76CD50D3"/>
    <w:rsid w:val="7CE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111"/>
      <w:outlineLvl w:val="1"/>
    </w:pPr>
    <w:rPr>
      <w:rFonts w:hint="eastAsia" w:ascii="方正小标宋简体" w:hAnsi="方正小标宋简体" w:eastAsia="方正小标宋简体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5">
    <w:name w:val="BodyText"/>
    <w:basedOn w:val="1"/>
    <w:qFormat/>
    <w:uiPriority w:val="0"/>
    <w:pPr>
      <w:widowControl/>
      <w:jc w:val="left"/>
      <w:textAlignment w:val="baseline"/>
    </w:pPr>
    <w:rPr>
      <w:rFonts w:ascii="方正仿宋简体" w:hAnsi="方正仿宋简体" w:eastAsia="方正仿宋简体" w:cs="方正仿宋简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FD8F3C-10E6-46EE-9B95-07151C085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550</Words>
  <Characters>3139</Characters>
  <Lines>26</Lines>
  <Paragraphs>7</Paragraphs>
  <TotalTime>149</TotalTime>
  <ScaleCrop>false</ScaleCrop>
  <LinksUpToDate>false</LinksUpToDate>
  <CharactersWithSpaces>3682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2021-06-30T02:11:00Z</dcterms:created>
  <dc:creator>lenovo</dc:creator>
  <cp:lastModifiedBy>嘉祥县收文</cp:lastModifiedBy>
  <cp:lastPrinted>2021-07-10T00:09:56Z</cp:lastPrinted>
  <dcterms:modified xsi:type="dcterms:W3CDTF">2021-07-10T01:37:37Z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a281d48b27d84c56817deae82c89ca96</vt:lpwstr>
  </property>
  <property fmtid="{D5CDD505-2E9C-101B-9397-08002B2CF9AE}" pid="3" name="KSOProductBuildVer">
    <vt:lpwstr>2052-11.1.0.10578</vt:lpwstr>
  </property>
</Properties>
</file>