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457" w:type="dxa"/>
        <w:jc w:val="center"/>
        <w:tblLayout w:type="fixed"/>
        <w:tblCellMar>
          <w:top w:w="0" w:type="dxa"/>
          <w:left w:w="108" w:type="dxa"/>
          <w:bottom w:w="0" w:type="dxa"/>
          <w:right w:w="108" w:type="dxa"/>
        </w:tblCellMar>
      </w:tblPr>
      <w:tblGrid>
        <w:gridCol w:w="10457"/>
      </w:tblGrid>
      <w:tr>
        <w:tblPrEx>
          <w:tblCellMar>
            <w:top w:w="0" w:type="dxa"/>
            <w:left w:w="108" w:type="dxa"/>
            <w:bottom w:w="0" w:type="dxa"/>
            <w:right w:w="108" w:type="dxa"/>
          </w:tblCellMar>
        </w:tblPrEx>
        <w:trPr>
          <w:jc w:val="center"/>
        </w:trPr>
        <w:tc>
          <w:tcPr>
            <w:tcW w:w="10457" w:type="dxa"/>
            <w:shd w:val="clear" w:color="auto" w:fill="auto"/>
          </w:tcPr>
          <w:p>
            <w:pPr>
              <w:spacing w:line="300" w:lineRule="auto"/>
              <w:jc w:val="center"/>
              <w:rPr>
                <w:rFonts w:hint="default" w:ascii="Times New Roman" w:hAnsi="Times New Roman" w:eastAsia="方正小标宋简体" w:cs="Times New Roman"/>
                <w:b/>
                <w:color w:val="FF0000"/>
                <w:w w:val="66"/>
                <w:sz w:val="120"/>
                <w:szCs w:val="120"/>
                <w:lang w:eastAsia="zh-CN"/>
              </w:rPr>
            </w:pPr>
            <w:r>
              <w:rPr>
                <w:rFonts w:hint="default" w:ascii="Times New Roman" w:hAnsi="Times New Roman" w:eastAsia="方正小标宋简体" w:cs="Times New Roman"/>
                <w:b/>
                <w:color w:val="FF0000"/>
                <w:w w:val="60"/>
                <w:sz w:val="130"/>
                <w:szCs w:val="130"/>
                <w:lang w:eastAsia="zh-CN" w:bidi="ar"/>
              </w:rPr>
              <w:t>嘉祥县满硐镇人民政府文件</w:t>
            </w:r>
          </w:p>
        </w:tc>
      </w:tr>
    </w:tbl>
    <w:p>
      <w:pPr>
        <w:pStyle w:val="4"/>
        <w:jc w:val="both"/>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b/>
        </w:rPr>
      </w:pPr>
      <w:r>
        <w:rPr>
          <w:rFonts w:hint="default" w:ascii="Times New Roman" w:hAnsi="Times New Roman" w:eastAsia="方正楷体简体" w:cs="Times New Roman"/>
          <w:b/>
          <w:sz w:val="32"/>
          <w:szCs w:val="32"/>
          <w:lang w:eastAsia="zh-CN" w:bidi="ar"/>
        </w:rPr>
        <w:t>满政发</w:t>
      </w:r>
      <w:r>
        <w:rPr>
          <w:rFonts w:hint="default" w:ascii="Times New Roman" w:hAnsi="Times New Roman" w:eastAsia="方正楷体简体" w:cs="Times New Roman"/>
          <w:b/>
          <w:sz w:val="32"/>
          <w:szCs w:val="32"/>
          <w:lang w:bidi="ar"/>
        </w:rPr>
        <w:t>〔202</w:t>
      </w:r>
      <w:r>
        <w:rPr>
          <w:rFonts w:hint="default" w:ascii="Times New Roman" w:hAnsi="Times New Roman" w:eastAsia="方正楷体简体" w:cs="Times New Roman"/>
          <w:b/>
          <w:sz w:val="32"/>
          <w:szCs w:val="32"/>
          <w:lang w:val="en-US" w:eastAsia="zh-CN" w:bidi="ar"/>
        </w:rPr>
        <w:t>3</w:t>
      </w:r>
      <w:r>
        <w:rPr>
          <w:rFonts w:hint="default" w:ascii="Times New Roman" w:hAnsi="Times New Roman" w:eastAsia="方正楷体简体" w:cs="Times New Roman"/>
          <w:b/>
          <w:sz w:val="32"/>
          <w:szCs w:val="32"/>
          <w:lang w:bidi="ar"/>
        </w:rPr>
        <w:t>〕</w:t>
      </w:r>
      <w:r>
        <w:rPr>
          <w:rFonts w:hint="eastAsia" w:ascii="Times New Roman" w:hAnsi="Times New Roman" w:eastAsia="方正楷体简体" w:cs="Times New Roman"/>
          <w:b/>
          <w:sz w:val="32"/>
          <w:szCs w:val="32"/>
          <w:lang w:val="en-US" w:eastAsia="zh-CN" w:bidi="ar"/>
        </w:rPr>
        <w:t>48</w:t>
      </w:r>
      <w:r>
        <w:rPr>
          <w:rFonts w:hint="default" w:ascii="Times New Roman" w:hAnsi="Times New Roman" w:eastAsia="方正楷体简体" w:cs="Times New Roman"/>
          <w:b/>
          <w:sz w:val="32"/>
          <w:szCs w:val="32"/>
          <w:lang w:bidi="ar"/>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文星仿宋" w:cs="Times New Roman"/>
          <w:b/>
          <w:color w:val="FF0000"/>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id="Line 4" o:spid="_x0000_s1026" o:spt="20" style="position:absolute;left:0pt;margin-left:0pt;margin-top:6.3pt;height:0pt;width:430.85pt;z-index:251660288;mso-width-relative:page;mso-height-relative:page;" filled="f" stroked="t" coordsize="21600,21600" o:gfxdata="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aHRzrUAAAABgEAAA8AAAAAAAAAAQAgAAAA&#10;IgAAAGRycy9kb3ducmV2LnhtbFBLAQIUABQAAAAIAIdO4kAKkrfe1gEAAM4DAAAOAAAAAAAAAAEA&#10;IAAAACMBAABkcnMvZTJvRG9jLnhtbFBLBQYAAAAABgAGAFkBAABrBQAAAAA=&#10;">
                <v:fill on="f" focussize="0,0"/>
                <v:stroke weight="1pt" color="#FF0000" joinstyle="round"/>
                <v:imagedata o:title=""/>
                <o:lock v:ext="edit" aspectratio="f"/>
              </v:lin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t>满硐镇打击治理电信网络新型违法犯罪</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小标宋简体" w:cs="Times New Roman"/>
          <w:b/>
          <w:bCs/>
          <w:sz w:val="44"/>
          <w:szCs w:val="44"/>
          <w:lang w:eastAsia="zh-CN"/>
        </w:rPr>
      </w:pPr>
      <w:r>
        <w:rPr>
          <w:rFonts w:hint="default" w:ascii="Times New Roman" w:hAnsi="Times New Roman" w:eastAsia="方正小标宋简体" w:cs="Times New Roman"/>
          <w:b/>
          <w:bCs/>
          <w:sz w:val="44"/>
          <w:szCs w:val="44"/>
          <w:lang w:eastAsia="zh-CN"/>
        </w:rPr>
        <w:t>“全民攻坚行动”反诈防骗准确宣传</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default" w:ascii="Times New Roman" w:hAnsi="Times New Roman" w:eastAsia="方正仿宋简体" w:cs="Times New Roman"/>
          <w:b/>
          <w:bCs/>
          <w:sz w:val="32"/>
          <w:szCs w:val="32"/>
        </w:rPr>
      </w:pPr>
      <w:r>
        <w:rPr>
          <w:rFonts w:hint="default" w:ascii="Times New Roman" w:hAnsi="Times New Roman" w:eastAsia="方正小标宋简体" w:cs="Times New Roman"/>
          <w:b/>
          <w:bCs/>
          <w:sz w:val="44"/>
          <w:szCs w:val="44"/>
          <w:lang w:eastAsia="zh-CN"/>
        </w:rPr>
        <w:t>工作方案</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仿宋简体" w:cs="Times New Roman"/>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为打好三年“全民攻坚行动”的收官之战，全面贯彻落实《反电信网络诈骗法》，中办、国办《关于加强打击治理电信网络诈骗违法犯罪工作的意见》和省委、省政府《关于加强打击治理电信网络诈骗违法犯罪工作的实施意见》，不断提升防范电信网络诈骗宣传实效，提高广大人民群众防骗识骗能力，确保人民群众财产安全，结合全</w:t>
      </w:r>
      <w:r>
        <w:rPr>
          <w:rFonts w:hint="default" w:ascii="Times New Roman" w:hAnsi="Times New Roman" w:eastAsia="方正仿宋简体" w:cs="Times New Roman"/>
          <w:b/>
          <w:bCs/>
          <w:sz w:val="32"/>
          <w:szCs w:val="32"/>
          <w:lang w:eastAsia="zh-CN"/>
        </w:rPr>
        <w:t>镇</w:t>
      </w:r>
      <w:r>
        <w:rPr>
          <w:rFonts w:hint="default" w:ascii="Times New Roman" w:hAnsi="Times New Roman" w:eastAsia="方正仿宋简体" w:cs="Times New Roman"/>
          <w:b/>
          <w:bCs/>
          <w:sz w:val="32"/>
          <w:szCs w:val="32"/>
        </w:rPr>
        <w:t>实际，制定本工作方案。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黑体简体" w:cs="Times New Roman"/>
          <w:b/>
          <w:bCs/>
          <w:sz w:val="32"/>
          <w:szCs w:val="32"/>
          <w:lang w:eastAsia="zh-CN"/>
        </w:rPr>
      </w:pPr>
      <w:r>
        <w:rPr>
          <w:rFonts w:hint="default" w:ascii="Times New Roman" w:hAnsi="Times New Roman" w:eastAsia="方正黑体简体" w:cs="Times New Roman"/>
          <w:b/>
          <w:bCs/>
          <w:sz w:val="32"/>
          <w:szCs w:val="32"/>
          <w:lang w:eastAsia="zh-CN"/>
        </w:rPr>
        <w:t>一、指导思想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坚持以习近平新时代中国特色社会主义思想为指导，认真学习贯彻习近平法治思想特别是习近平总书记关于打击治理电信网络诈骗犯罪工作的重要指示精神，全面贯彻党的二十大精神，深入落实党中央关于打击治理电信网络诈骗的决策部署，宣传贯彻《反诈法》，统筹宣传资源，拓宽宣传渠道，丰富宣传形式，全民发动，全社会参与，在全</w:t>
      </w:r>
      <w:r>
        <w:rPr>
          <w:rFonts w:hint="default" w:ascii="Times New Roman" w:hAnsi="Times New Roman" w:eastAsia="方正仿宋简体" w:cs="Times New Roman"/>
          <w:b/>
          <w:bCs/>
          <w:sz w:val="32"/>
          <w:szCs w:val="32"/>
          <w:lang w:eastAsia="zh-CN"/>
        </w:rPr>
        <w:t>镇</w:t>
      </w:r>
      <w:r>
        <w:rPr>
          <w:rFonts w:hint="default" w:ascii="Times New Roman" w:hAnsi="Times New Roman" w:eastAsia="方正仿宋简体" w:cs="Times New Roman"/>
          <w:b/>
          <w:bCs/>
          <w:sz w:val="32"/>
          <w:szCs w:val="32"/>
        </w:rPr>
        <w:t>营造反诈防骗的浓厚氛围，不断增强人民群众识骗防骗的意识和能力，有效预防和减少电信网络诈骗案件发生。</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黑体简体" w:cs="Times New Roman"/>
          <w:b/>
          <w:bCs/>
          <w:sz w:val="32"/>
          <w:szCs w:val="32"/>
          <w:lang w:eastAsia="zh-CN"/>
        </w:rPr>
      </w:pPr>
      <w:r>
        <w:rPr>
          <w:rFonts w:hint="default" w:ascii="Times New Roman" w:hAnsi="Times New Roman" w:eastAsia="方正黑体简体" w:cs="Times New Roman"/>
          <w:b/>
          <w:bCs/>
          <w:sz w:val="32"/>
          <w:szCs w:val="32"/>
          <w:lang w:eastAsia="zh-CN"/>
        </w:rPr>
        <w:t>二、宣传重点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将学习宣传贯彻好《反诈法》作为推动打击治理电信网络诈骗犯罪工作纵深发展的重要抓手，深入宣传党中央、国务院</w:t>
      </w:r>
      <w:r>
        <w:rPr>
          <w:rFonts w:hint="default" w:ascii="Times New Roman" w:hAnsi="Times New Roman" w:eastAsia="方正仿宋简体" w:cs="Times New Roman"/>
          <w:b/>
          <w:bCs/>
          <w:sz w:val="32"/>
          <w:szCs w:val="32"/>
          <w:lang w:eastAsia="zh-CN"/>
        </w:rPr>
        <w:t>、</w:t>
      </w:r>
      <w:r>
        <w:rPr>
          <w:rFonts w:hint="default" w:ascii="Times New Roman" w:hAnsi="Times New Roman" w:eastAsia="方正仿宋简体" w:cs="Times New Roman"/>
          <w:b/>
          <w:bCs/>
          <w:sz w:val="32"/>
          <w:szCs w:val="32"/>
        </w:rPr>
        <w:t>省委、省政府关于加强反电诈工作的重要决策部署，全</w:t>
      </w:r>
      <w:r>
        <w:rPr>
          <w:rFonts w:hint="default" w:ascii="Times New Roman" w:hAnsi="Times New Roman" w:eastAsia="方正仿宋简体" w:cs="Times New Roman"/>
          <w:b/>
          <w:bCs/>
          <w:sz w:val="32"/>
          <w:szCs w:val="32"/>
          <w:lang w:eastAsia="zh-CN"/>
        </w:rPr>
        <w:t>镇</w:t>
      </w:r>
      <w:r>
        <w:rPr>
          <w:rFonts w:hint="default" w:ascii="Times New Roman" w:hAnsi="Times New Roman" w:eastAsia="方正仿宋简体" w:cs="Times New Roman"/>
          <w:b/>
          <w:bCs/>
          <w:sz w:val="32"/>
          <w:szCs w:val="32"/>
        </w:rPr>
        <w:t>各部门打击治理电信网络诈骗等新型违法犯罪的措施、成效、典型案例，电诈犯罪形势特点、突出类型、作案手法及防范知识，实现教育群众、激励斗志、震慑犯罪、预防发案的应有效果。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1. 宣传《反诈法》出台的历史背景、深刻内涵、重大意义和深远影响。</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 宣传《反诈法》规定的电信治理、金融治理、互联网治理、综合措施、法律责任等内容，教育引导群众和相关企业严格遵纪守法，自觉维护经济社会秩序。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3. 宣传贯彻落实《反诈法》重要举措及打击治理电信网络诈骗犯罪工作战果成效。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4.结合本地本部门实际，及时发布多发新发诈骗手法预警，分析规律特点，普及防范知识，增强群众防骗意识和识骗能力。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5.把握关键时间节点，面向重要场所、重点人群开展精准宣传，教育群众不参与电信网络诈骗及关联违法犯罪，形成浓厚社会氛围。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黑体简体" w:cs="Times New Roman"/>
          <w:b/>
          <w:bCs/>
          <w:sz w:val="32"/>
          <w:szCs w:val="32"/>
          <w:lang w:eastAsia="zh-CN"/>
        </w:rPr>
      </w:pPr>
      <w:r>
        <w:rPr>
          <w:rFonts w:hint="default" w:ascii="Times New Roman" w:hAnsi="Times New Roman" w:eastAsia="方正黑体简体" w:cs="Times New Roman"/>
          <w:b/>
          <w:bCs/>
          <w:sz w:val="32"/>
          <w:szCs w:val="32"/>
          <w:lang w:eastAsia="zh-CN"/>
        </w:rPr>
        <w:t>三、工作措施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（一）</w:t>
      </w:r>
      <w:r>
        <w:rPr>
          <w:rFonts w:hint="default" w:ascii="Times New Roman" w:hAnsi="Times New Roman" w:eastAsia="方正仿宋简体" w:cs="Times New Roman"/>
          <w:b/>
          <w:bCs/>
          <w:sz w:val="32"/>
          <w:szCs w:val="32"/>
        </w:rPr>
        <w:t>入门入户全覆盖。全面开展反诈宣传“六进”活动，组织机关单位、镇村干部、</w:t>
      </w:r>
      <w:r>
        <w:rPr>
          <w:rFonts w:hint="default" w:ascii="Times New Roman" w:hAnsi="Times New Roman" w:eastAsia="方正仿宋简体" w:cs="Times New Roman"/>
          <w:b/>
          <w:bCs/>
          <w:sz w:val="32"/>
          <w:szCs w:val="32"/>
          <w:lang w:eastAsia="zh-CN"/>
        </w:rPr>
        <w:t>派出所</w:t>
      </w:r>
      <w:r>
        <w:rPr>
          <w:rFonts w:hint="default" w:ascii="Times New Roman" w:hAnsi="Times New Roman" w:eastAsia="方正仿宋简体" w:cs="Times New Roman"/>
          <w:b/>
          <w:bCs/>
          <w:sz w:val="32"/>
          <w:szCs w:val="32"/>
        </w:rPr>
        <w:t>民警、网格员、警务助理，进社区、进农村、进家庭、进单位、进企业、进学校，张贴宣传海报，发放反诈防骗“明白纸”，挨家挨户进行防骗宣讲。宣传讲解既要入眼入耳，更要入脑入心，让群众清楚知晓《反诈法》以及电诈犯罪最新形势和作案主要类型手段，真正掌握反诈防骗的知识和方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（二）</w:t>
      </w:r>
      <w:r>
        <w:rPr>
          <w:rFonts w:hint="default" w:ascii="Times New Roman" w:hAnsi="Times New Roman" w:eastAsia="方正仿宋简体" w:cs="Times New Roman"/>
          <w:b/>
          <w:bCs/>
          <w:sz w:val="32"/>
          <w:szCs w:val="32"/>
        </w:rPr>
        <w:t>阵地宣传全筑牢。在农村，要充分利用大喇叭、</w:t>
      </w:r>
      <w:r>
        <w:rPr>
          <w:rFonts w:hint="default" w:ascii="Times New Roman" w:hAnsi="Times New Roman" w:eastAsia="方正仿宋简体" w:cs="Times New Roman"/>
          <w:b/>
          <w:bCs/>
          <w:sz w:val="32"/>
          <w:szCs w:val="32"/>
          <w:lang w:eastAsia="zh-CN"/>
        </w:rPr>
        <w:t>显示屏</w:t>
      </w:r>
      <w:r>
        <w:rPr>
          <w:rFonts w:hint="default" w:ascii="Times New Roman" w:hAnsi="Times New Roman" w:eastAsia="方正仿宋简体" w:cs="Times New Roman"/>
          <w:b/>
          <w:bCs/>
          <w:sz w:val="32"/>
          <w:szCs w:val="32"/>
        </w:rPr>
        <w:t>等方式，每天滚动播放《反诈法》和防范宣传音视频，做到持续不断、耳濡目染。在城区，</w:t>
      </w:r>
      <w:r>
        <w:rPr>
          <w:rFonts w:hint="default" w:ascii="Times New Roman" w:hAnsi="Times New Roman" w:eastAsia="方正仿宋简体" w:cs="Times New Roman"/>
          <w:b/>
          <w:bCs/>
          <w:sz w:val="32"/>
          <w:szCs w:val="32"/>
          <w:lang w:eastAsia="zh-CN"/>
        </w:rPr>
        <w:t>派出所</w:t>
      </w:r>
      <w:r>
        <w:rPr>
          <w:rFonts w:hint="default" w:ascii="Times New Roman" w:hAnsi="Times New Roman" w:eastAsia="方正仿宋简体" w:cs="Times New Roman"/>
          <w:b/>
          <w:bCs/>
          <w:sz w:val="32"/>
          <w:szCs w:val="32"/>
        </w:rPr>
        <w:t>民警、网格员要针对电诈犯罪特点手法，在大型商超、商业综合体、绿地公园等易受骗群体比较集中的重点区域、重点场所，组织宣传队开展靶向性、面对面宣讲。各</w:t>
      </w:r>
      <w:r>
        <w:rPr>
          <w:rFonts w:hint="default" w:ascii="Times New Roman" w:hAnsi="Times New Roman" w:eastAsia="方正仿宋简体" w:cs="Times New Roman"/>
          <w:b/>
          <w:bCs/>
          <w:sz w:val="32"/>
          <w:szCs w:val="32"/>
          <w:lang w:eastAsia="zh-CN"/>
        </w:rPr>
        <w:t>村</w:t>
      </w:r>
      <w:r>
        <w:rPr>
          <w:rFonts w:hint="default" w:ascii="Times New Roman" w:hAnsi="Times New Roman" w:eastAsia="方正仿宋简体" w:cs="Times New Roman"/>
          <w:b/>
          <w:bCs/>
          <w:sz w:val="32"/>
          <w:szCs w:val="32"/>
        </w:rPr>
        <w:t>每月至少在广场、商超等人员密集场所，举办1次大型集中宣传活动。各基层组织每周至少在村开展1次播放小电影、微视频、现场宣讲等活动。每个村悬挂反诈宣传标语横幅数量不得低于辖区人口的千分之一，并至少设置4个版面、固定的反诈专题宣传栏和4处固定的反诈宣传标语，要包含《反诈法》宣传贯彻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（三）</w:t>
      </w:r>
      <w:r>
        <w:rPr>
          <w:rFonts w:hint="default" w:ascii="Times New Roman" w:hAnsi="Times New Roman" w:eastAsia="方正仿宋简体" w:cs="Times New Roman"/>
          <w:b/>
          <w:bCs/>
          <w:sz w:val="32"/>
          <w:szCs w:val="32"/>
        </w:rPr>
        <w:t>重点区域全发力。教育部门要将《反诈法》学习宣传纳入示范学校创建活动的重要内容。在中小学、幼儿园，每学期至少开展1次“小手拉大手”反诈主题宣传活动，通过学生将“明白纸”带回家中，家长学习并签字后交回学校，同时，动员家长关注 “订阅号”，将手机关注截图反馈学校，由学校统计数量后报教育部门备查。公安、教育、团委等部门要组织反诈民警、志愿者，走进学校开展防骗专题讲堂，组建“学校反诈联盟”。市场监管部门要督导企业，将学习《反诈法》和反诈防骗作为员工岗前培训和安全管理制度的重要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黑体简体" w:cs="Times New Roman"/>
          <w:b/>
          <w:bCs/>
          <w:sz w:val="32"/>
          <w:szCs w:val="32"/>
          <w:lang w:eastAsia="zh-CN"/>
        </w:rPr>
      </w:pPr>
      <w:r>
        <w:rPr>
          <w:rFonts w:hint="default" w:ascii="Times New Roman" w:hAnsi="Times New Roman" w:eastAsia="方正黑体简体" w:cs="Times New Roman"/>
          <w:b/>
          <w:bCs/>
          <w:sz w:val="32"/>
          <w:szCs w:val="32"/>
          <w:lang w:eastAsia="zh-CN"/>
        </w:rPr>
        <w:t>四、职责分工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宣传办</w:t>
      </w:r>
      <w:r>
        <w:rPr>
          <w:rFonts w:hint="default" w:ascii="Times New Roman" w:hAnsi="Times New Roman" w:eastAsia="方正仿宋简体" w:cs="Times New Roman"/>
          <w:b/>
          <w:bCs/>
          <w:sz w:val="32"/>
          <w:szCs w:val="32"/>
        </w:rPr>
        <w:t>负责整合宣传资源，利用传统媒体和新媒体平台优势，形成网上网下相互支撑策应的反诈宣传矩阵，广泛宣传报道《反诈法》、高发类案犯罪手法、典型案例和防骗知识，提高群众反诈防骗的意识能力。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综治办</w:t>
      </w:r>
      <w:r>
        <w:rPr>
          <w:rFonts w:hint="default" w:ascii="Times New Roman" w:hAnsi="Times New Roman" w:eastAsia="方正仿宋简体" w:cs="Times New Roman"/>
          <w:b/>
          <w:bCs/>
          <w:sz w:val="32"/>
          <w:szCs w:val="32"/>
        </w:rPr>
        <w:t>负责将学习贯彻《反诈法》和反诈宣传纳入平安嘉祥建设评价内容，优化评价指标，推动</w:t>
      </w:r>
      <w:r>
        <w:rPr>
          <w:rFonts w:hint="default" w:ascii="Times New Roman" w:hAnsi="Times New Roman" w:eastAsia="方正仿宋简体" w:cs="Times New Roman"/>
          <w:b/>
          <w:bCs/>
          <w:sz w:val="32"/>
          <w:szCs w:val="32"/>
          <w:lang w:eastAsia="zh-CN"/>
        </w:rPr>
        <w:t>镇</w:t>
      </w:r>
      <w:r>
        <w:rPr>
          <w:rFonts w:hint="default" w:ascii="Times New Roman" w:hAnsi="Times New Roman" w:eastAsia="方正仿宋简体" w:cs="Times New Roman"/>
          <w:b/>
          <w:bCs/>
          <w:sz w:val="32"/>
          <w:szCs w:val="32"/>
        </w:rPr>
        <w:t>党委政府落实工作责任。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镇团</w:t>
      </w:r>
      <w:r>
        <w:rPr>
          <w:rFonts w:hint="default" w:ascii="Times New Roman" w:hAnsi="Times New Roman" w:eastAsia="方正仿宋简体" w:cs="Times New Roman"/>
          <w:b/>
          <w:bCs/>
          <w:sz w:val="32"/>
          <w:szCs w:val="32"/>
        </w:rPr>
        <w:t>委、</w:t>
      </w:r>
      <w:r>
        <w:rPr>
          <w:rFonts w:hint="default" w:ascii="Times New Roman" w:hAnsi="Times New Roman" w:eastAsia="方正仿宋简体" w:cs="Times New Roman"/>
          <w:b/>
          <w:bCs/>
          <w:sz w:val="32"/>
          <w:szCs w:val="32"/>
          <w:lang w:eastAsia="zh-CN"/>
        </w:rPr>
        <w:t>镇</w:t>
      </w:r>
      <w:r>
        <w:rPr>
          <w:rFonts w:hint="default" w:ascii="Times New Roman" w:hAnsi="Times New Roman" w:eastAsia="方正仿宋简体" w:cs="Times New Roman"/>
          <w:b/>
          <w:bCs/>
          <w:sz w:val="32"/>
          <w:szCs w:val="32"/>
        </w:rPr>
        <w:t>妇联负责组织做好青少年、妇女群体学习贯彻《反诈法》和反诈宣传教育工作，指导全</w:t>
      </w:r>
      <w:r>
        <w:rPr>
          <w:rFonts w:hint="default" w:ascii="Times New Roman" w:hAnsi="Times New Roman" w:eastAsia="方正仿宋简体" w:cs="Times New Roman"/>
          <w:b/>
          <w:bCs/>
          <w:sz w:val="32"/>
          <w:szCs w:val="32"/>
          <w:lang w:eastAsia="zh-CN"/>
        </w:rPr>
        <w:t>镇</w:t>
      </w:r>
      <w:r>
        <w:rPr>
          <w:rFonts w:hint="default" w:ascii="Times New Roman" w:hAnsi="Times New Roman" w:eastAsia="方正仿宋简体" w:cs="Times New Roman"/>
          <w:b/>
          <w:bCs/>
          <w:sz w:val="32"/>
          <w:szCs w:val="32"/>
        </w:rPr>
        <w:t>团委、妇联系统及各学校开展反诈宣传教育活动。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镇经委</w:t>
      </w:r>
      <w:r>
        <w:rPr>
          <w:rFonts w:hint="default" w:ascii="Times New Roman" w:hAnsi="Times New Roman" w:eastAsia="方正仿宋简体" w:cs="Times New Roman"/>
          <w:b/>
          <w:bCs/>
          <w:sz w:val="32"/>
          <w:szCs w:val="32"/>
        </w:rPr>
        <w:t>依托工业信息化建设工作，投入《反诈法》和反诈防骗宣传内容，发布反诈信息提醒，及时披露多发诈骗案件的手段特点。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镇派出所</w:t>
      </w:r>
      <w:r>
        <w:rPr>
          <w:rFonts w:hint="default" w:ascii="Times New Roman" w:hAnsi="Times New Roman" w:eastAsia="方正仿宋简体" w:cs="Times New Roman"/>
          <w:b/>
          <w:bCs/>
          <w:sz w:val="32"/>
          <w:szCs w:val="32"/>
        </w:rPr>
        <w:t>负责根据电诈发案特点及时向相关部门提供《反诈法》及相关宣传产品和宣传素材，并做好电信网络诈骗案件舆情引导处置工作；协调相关部门做好社区、村居、商超、公园广场、“九小场所”的反诈宣传工作。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各部门、单位要根据承担的职责任务，分别研究制定具体实施细则和工作方案，深入学习贯彻《反诈法》。要充分发挥职能作用和资源优势，积极发动职工、群众，广泛关注“订阅号”。要利用正反两方面宣传方式，持续开展全方位、无死角的反诈宣传活动，掀起全民反诈热潮，努力营造全社会反诈浓厚氛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黑体简体" w:cs="Times New Roman"/>
          <w:b/>
          <w:bCs/>
          <w:sz w:val="32"/>
          <w:szCs w:val="32"/>
          <w:lang w:eastAsia="zh-CN"/>
        </w:rPr>
      </w:pPr>
      <w:r>
        <w:rPr>
          <w:rFonts w:hint="default" w:ascii="Times New Roman" w:hAnsi="Times New Roman" w:eastAsia="方正黑体简体" w:cs="Times New Roman"/>
          <w:b/>
          <w:bCs/>
          <w:sz w:val="32"/>
          <w:szCs w:val="32"/>
          <w:lang w:eastAsia="zh-CN"/>
        </w:rPr>
        <w:t>五、工作要求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（一）</w:t>
      </w:r>
      <w:r>
        <w:rPr>
          <w:rFonts w:hint="default" w:ascii="Times New Roman" w:hAnsi="Times New Roman" w:eastAsia="方正仿宋简体" w:cs="Times New Roman"/>
          <w:b/>
          <w:bCs/>
          <w:sz w:val="32"/>
          <w:szCs w:val="32"/>
        </w:rPr>
        <w:t>提高思想认识。各部门要制定工作方案，突出工作重点，细化工作措施，切实抓紧抓好，确保抓出成效。牢固树立“一盘棋”思想，建立专人负责、专门运行工作机制，按照“谁主管、谁负责、谁宣传”的原则，在领导小组统一组织下，认真履职尽责，逐级分解、逐项细化、逐一落实宣传工作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（二）</w:t>
      </w:r>
      <w:r>
        <w:rPr>
          <w:rFonts w:hint="default" w:ascii="Times New Roman" w:hAnsi="Times New Roman" w:eastAsia="方正仿宋简体" w:cs="Times New Roman"/>
          <w:b/>
          <w:bCs/>
          <w:sz w:val="32"/>
          <w:szCs w:val="32"/>
        </w:rPr>
        <w:t>加强组织领导。精准宣传工作由</w:t>
      </w:r>
      <w:r>
        <w:rPr>
          <w:rFonts w:hint="default" w:ascii="Times New Roman" w:hAnsi="Times New Roman" w:eastAsia="方正仿宋简体" w:cs="Times New Roman"/>
          <w:b/>
          <w:bCs/>
          <w:sz w:val="32"/>
          <w:szCs w:val="32"/>
          <w:lang w:eastAsia="zh-CN"/>
        </w:rPr>
        <w:t>镇综治办</w:t>
      </w:r>
      <w:r>
        <w:rPr>
          <w:rFonts w:hint="default" w:ascii="Times New Roman" w:hAnsi="Times New Roman" w:eastAsia="方正仿宋简体" w:cs="Times New Roman"/>
          <w:b/>
          <w:bCs/>
          <w:sz w:val="32"/>
          <w:szCs w:val="32"/>
        </w:rPr>
        <w:t>直接组织实施。</w:t>
      </w:r>
      <w:r>
        <w:rPr>
          <w:rFonts w:hint="default" w:ascii="Times New Roman" w:hAnsi="Times New Roman" w:eastAsia="方正仿宋简体" w:cs="Times New Roman"/>
          <w:b/>
          <w:bCs/>
          <w:sz w:val="32"/>
          <w:szCs w:val="32"/>
          <w:lang w:eastAsia="zh-CN"/>
        </w:rPr>
        <w:t>各村支部书记</w:t>
      </w:r>
      <w:r>
        <w:rPr>
          <w:rFonts w:hint="default" w:ascii="Times New Roman" w:hAnsi="Times New Roman" w:eastAsia="方正仿宋简体" w:cs="Times New Roman"/>
          <w:b/>
          <w:bCs/>
          <w:sz w:val="32"/>
          <w:szCs w:val="32"/>
        </w:rPr>
        <w:t>为精准宣传工作</w:t>
      </w:r>
      <w:r>
        <w:rPr>
          <w:rFonts w:hint="default" w:ascii="Times New Roman" w:hAnsi="Times New Roman" w:eastAsia="方正仿宋简体" w:cs="Times New Roman"/>
          <w:b/>
          <w:bCs/>
          <w:sz w:val="32"/>
          <w:szCs w:val="32"/>
          <w:lang w:eastAsia="zh-CN"/>
        </w:rPr>
        <w:t>主要</w:t>
      </w:r>
      <w:r>
        <w:rPr>
          <w:rFonts w:hint="default" w:ascii="Times New Roman" w:hAnsi="Times New Roman" w:eastAsia="方正仿宋简体" w:cs="Times New Roman"/>
          <w:b/>
          <w:bCs/>
          <w:sz w:val="32"/>
          <w:szCs w:val="32"/>
        </w:rPr>
        <w:t>责任人，要切实加强对反诈宣传工作的组织领导，认真做好组织协调、检查 督导、情况控制等日常事务性工作。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eastAsia="zh-CN"/>
        </w:rPr>
        <w:t>（三）</w:t>
      </w:r>
      <w:r>
        <w:rPr>
          <w:rFonts w:hint="default" w:ascii="Times New Roman" w:hAnsi="Times New Roman" w:eastAsia="方正仿宋简体" w:cs="Times New Roman"/>
          <w:b/>
          <w:bCs/>
          <w:sz w:val="32"/>
          <w:szCs w:val="32"/>
        </w:rPr>
        <w:t>强化督导检查。把反诈防骗精准宣传工作特别是《反诈法》的学习宣传贯彻工作纳入业务考核，</w:t>
      </w:r>
      <w:r>
        <w:rPr>
          <w:rFonts w:hint="default" w:ascii="Times New Roman" w:hAnsi="Times New Roman" w:eastAsia="方正仿宋简体" w:cs="Times New Roman"/>
          <w:b/>
          <w:bCs/>
          <w:sz w:val="32"/>
          <w:szCs w:val="32"/>
          <w:lang w:eastAsia="zh-CN"/>
        </w:rPr>
        <w:t>有镇综治办负责监督考核</w:t>
      </w:r>
      <w:r>
        <w:rPr>
          <w:rFonts w:hint="default" w:ascii="Times New Roman" w:hAnsi="Times New Roman" w:eastAsia="方正仿宋简体" w:cs="Times New Roman"/>
          <w:b/>
          <w:bCs/>
          <w:sz w:val="32"/>
          <w:szCs w:val="32"/>
        </w:rPr>
        <w:t>。对宣传工作不力的，第一时间反馈</w:t>
      </w:r>
      <w:r>
        <w:rPr>
          <w:rFonts w:hint="default" w:ascii="Times New Roman" w:hAnsi="Times New Roman" w:eastAsia="方正仿宋简体" w:cs="Times New Roman"/>
          <w:b/>
          <w:bCs/>
          <w:sz w:val="32"/>
          <w:szCs w:val="32"/>
          <w:lang w:eastAsia="zh-CN"/>
        </w:rPr>
        <w:t>相关村</w:t>
      </w:r>
      <w:r>
        <w:rPr>
          <w:rFonts w:hint="default" w:ascii="Times New Roman" w:hAnsi="Times New Roman" w:eastAsia="方正仿宋简体" w:cs="Times New Roman"/>
          <w:b/>
          <w:bCs/>
          <w:sz w:val="32"/>
          <w:szCs w:val="32"/>
        </w:rPr>
        <w:t>、提出整改意见，并通过全</w:t>
      </w:r>
      <w:r>
        <w:rPr>
          <w:rFonts w:hint="default" w:ascii="Times New Roman" w:hAnsi="Times New Roman" w:eastAsia="方正仿宋简体" w:cs="Times New Roman"/>
          <w:b/>
          <w:bCs/>
          <w:sz w:val="32"/>
          <w:szCs w:val="32"/>
          <w:lang w:eastAsia="zh-CN"/>
        </w:rPr>
        <w:t>镇</w:t>
      </w:r>
      <w:r>
        <w:rPr>
          <w:rFonts w:hint="default" w:ascii="Times New Roman" w:hAnsi="Times New Roman" w:eastAsia="方正仿宋简体" w:cs="Times New Roman"/>
          <w:b/>
          <w:bCs/>
          <w:sz w:val="32"/>
          <w:szCs w:val="32"/>
        </w:rPr>
        <w:t>通报、考核考评、约谈问责等方式体现；对取得创新突破与显著成果的</w:t>
      </w:r>
      <w:r>
        <w:rPr>
          <w:rFonts w:hint="default" w:ascii="Times New Roman" w:hAnsi="Times New Roman" w:eastAsia="方正仿宋简体" w:cs="Times New Roman"/>
          <w:b/>
          <w:bCs/>
          <w:sz w:val="32"/>
          <w:szCs w:val="32"/>
          <w:lang w:eastAsia="zh-CN"/>
        </w:rPr>
        <w:t>村</w:t>
      </w:r>
      <w:r>
        <w:rPr>
          <w:rFonts w:hint="default" w:ascii="Times New Roman" w:hAnsi="Times New Roman" w:eastAsia="方正仿宋简体" w:cs="Times New Roman"/>
          <w:b/>
          <w:bCs/>
          <w:sz w:val="32"/>
          <w:szCs w:val="32"/>
        </w:rPr>
        <w:t>，通过简报、特刊做好动态反映、宣传推广，营造比学赶超、创优争先浓厚氛围。</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仿宋简体" w:cs="Times New Roman"/>
          <w:b/>
          <w:bCs/>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right"/>
        <w:textAlignment w:val="baseline"/>
        <w:rPr>
          <w:rFonts w:hint="eastAsia" w:ascii="Times New Roman" w:hAnsi="Times New Roman" w:eastAsia="方正仿宋简体" w:cs="Times New Roman"/>
          <w:b/>
          <w:bCs/>
          <w:sz w:val="32"/>
          <w:szCs w:val="32"/>
          <w:lang w:eastAsia="zh-CN"/>
        </w:rPr>
      </w:pPr>
      <w:r>
        <w:rPr>
          <w:rFonts w:hint="eastAsia" w:ascii="Times New Roman" w:hAnsi="Times New Roman" w:eastAsia="方正仿宋简体" w:cs="Times New Roman"/>
          <w:b/>
          <w:bCs/>
          <w:sz w:val="32"/>
          <w:szCs w:val="32"/>
          <w:lang w:eastAsia="zh-CN"/>
        </w:rPr>
        <w:t>满硐镇人民政府</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23" w:firstLineChars="200"/>
        <w:jc w:val="right"/>
        <w:textAlignment w:val="baseline"/>
        <w:rPr>
          <w:rFonts w:hint="default" w:ascii="Times New Roman" w:hAnsi="Times New Roman" w:eastAsia="方正仿宋简体" w:cs="Times New Roman"/>
          <w:b/>
          <w:bCs/>
          <w:spacing w:val="20"/>
          <w:sz w:val="32"/>
          <w:szCs w:val="32"/>
          <w:lang w:val="en-US" w:eastAsia="zh-CN"/>
        </w:rPr>
      </w:pPr>
      <w:r>
        <w:rPr>
          <w:rFonts w:hint="eastAsia" w:ascii="Times New Roman" w:hAnsi="Times New Roman" w:eastAsia="方正仿宋简体" w:cs="Times New Roman"/>
          <w:b/>
          <w:bCs/>
          <w:spacing w:val="20"/>
          <w:sz w:val="32"/>
          <w:szCs w:val="32"/>
          <w:lang w:val="en-US" w:eastAsia="zh-CN"/>
        </w:rPr>
        <w:t>2023年11月3日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both"/>
        <w:textAlignment w:val="baseline"/>
        <w:rPr>
          <w:rFonts w:hint="default" w:ascii="Times New Roman" w:hAnsi="Times New Roman" w:eastAsia="方正仿宋简体" w:cs="Times New Roman"/>
          <w:b/>
          <w:bCs/>
          <w:sz w:val="32"/>
          <w:szCs w:val="32"/>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rPr>
      </w:pPr>
      <w:r>
        <w:rPr>
          <w:rFonts w:hint="eastAsia" w:ascii="Times New Roman" w:hAnsi="Times New Roman" w:eastAsia="方正仿宋简体" w:cs="Times New Roman"/>
          <w:b/>
          <w:bCs/>
          <w:sz w:val="32"/>
          <w:szCs w:val="32"/>
          <w:lang w:eastAsia="zh-CN"/>
        </w:rPr>
        <w:t>（此件公开发布）</w:t>
      </w:r>
      <w:bookmarkStart w:id="0" w:name="_GoBack"/>
      <w:bookmarkEnd w:id="0"/>
    </w:p>
    <w:sectPr>
      <w:headerReference r:id="rId5" w:type="default"/>
      <w:footerReference r:id="rId6" w:type="default"/>
      <w:pgSz w:w="11906" w:h="16839"/>
      <w:pgMar w:top="1701" w:right="1587" w:bottom="1587" w:left="1588" w:header="0" w:footer="117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568ABA7-424B-428C-91F4-443AE700FC9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1F705C2-59B4-40FB-8664-04D87BDB6F06}"/>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9D381E37-DC2A-4915-B526-BE25E2E00115}"/>
  </w:font>
  <w:font w:name="方正黑体简体">
    <w:panose1 w:val="02010601030101010101"/>
    <w:charset w:val="86"/>
    <w:family w:val="auto"/>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文星仿宋">
    <w:altName w:val="仿宋"/>
    <w:panose1 w:val="00000000000000000000"/>
    <w:charset w:val="86"/>
    <w:family w:val="modern"/>
    <w:pitch w:val="default"/>
    <w:sig w:usb0="00000000" w:usb1="00000000" w:usb2="00000010" w:usb3="00000000" w:csb0="00040000" w:csb1="00000000"/>
    <w:embedRegular r:id="rId4" w:fontKey="{80BF93A3-FBD1-4C79-9799-BB7C305BAA37}"/>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6"/>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w:t>
                          </w:r>
                          <w:r>
                            <w:rPr>
                              <w:rFonts w:hint="default" w:ascii="Times New Roman" w:hAnsi="Times New Roman" w:eastAsia="方正仿宋简体" w:cs="Times New Roman"/>
                              <w:sz w:val="24"/>
                              <w:szCs w:val="24"/>
                            </w:rPr>
                            <w:fldChar w:fldCharType="begin"/>
                          </w:r>
                          <w:r>
                            <w:rPr>
                              <w:rFonts w:hint="default" w:ascii="Times New Roman" w:hAnsi="Times New Roman" w:eastAsia="方正仿宋简体" w:cs="Times New Roman"/>
                              <w:sz w:val="24"/>
                              <w:szCs w:val="24"/>
                            </w:rPr>
                            <w:instrText xml:space="preserve"> PAGE  \* MERGEFORMAT </w:instrText>
                          </w:r>
                          <w:r>
                            <w:rPr>
                              <w:rFonts w:hint="default" w:ascii="Times New Roman" w:hAnsi="Times New Roman" w:eastAsia="方正仿宋简体" w:cs="Times New Roman"/>
                              <w:sz w:val="24"/>
                              <w:szCs w:val="24"/>
                            </w:rPr>
                            <w:fldChar w:fldCharType="separate"/>
                          </w:r>
                          <w:r>
                            <w:rPr>
                              <w:rFonts w:hint="default" w:ascii="Times New Roman" w:hAnsi="Times New Roman" w:eastAsia="方正仿宋简体" w:cs="Times New Roman"/>
                              <w:sz w:val="24"/>
                              <w:szCs w:val="24"/>
                            </w:rPr>
                            <w:t>1</w:t>
                          </w:r>
                          <w:r>
                            <w:rPr>
                              <w:rFonts w:hint="default" w:ascii="Times New Roman" w:hAnsi="Times New Roman" w:eastAsia="方正仿宋简体" w:cs="Times New Roman"/>
                              <w:sz w:val="24"/>
                              <w:szCs w:val="24"/>
                            </w:rPr>
                            <w:fldChar w:fldCharType="end"/>
                          </w:r>
                          <w:r>
                            <w:rPr>
                              <w:rFonts w:hint="default" w:ascii="Times New Roman" w:hAnsi="Times New Roman" w:eastAsia="方正仿宋简体"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 xml:space="preserve">— </w:t>
                    </w:r>
                    <w:r>
                      <w:rPr>
                        <w:rFonts w:hint="default" w:ascii="Times New Roman" w:hAnsi="Times New Roman" w:eastAsia="方正仿宋简体" w:cs="Times New Roman"/>
                        <w:sz w:val="24"/>
                        <w:szCs w:val="24"/>
                      </w:rPr>
                      <w:fldChar w:fldCharType="begin"/>
                    </w:r>
                    <w:r>
                      <w:rPr>
                        <w:rFonts w:hint="default" w:ascii="Times New Roman" w:hAnsi="Times New Roman" w:eastAsia="方正仿宋简体" w:cs="Times New Roman"/>
                        <w:sz w:val="24"/>
                        <w:szCs w:val="24"/>
                      </w:rPr>
                      <w:instrText xml:space="preserve"> PAGE  \* MERGEFORMAT </w:instrText>
                    </w:r>
                    <w:r>
                      <w:rPr>
                        <w:rFonts w:hint="default" w:ascii="Times New Roman" w:hAnsi="Times New Roman" w:eastAsia="方正仿宋简体" w:cs="Times New Roman"/>
                        <w:sz w:val="24"/>
                        <w:szCs w:val="24"/>
                      </w:rPr>
                      <w:fldChar w:fldCharType="separate"/>
                    </w:r>
                    <w:r>
                      <w:rPr>
                        <w:rFonts w:hint="default" w:ascii="Times New Roman" w:hAnsi="Times New Roman" w:eastAsia="方正仿宋简体" w:cs="Times New Roman"/>
                        <w:sz w:val="24"/>
                        <w:szCs w:val="24"/>
                      </w:rPr>
                      <w:t>1</w:t>
                    </w:r>
                    <w:r>
                      <w:rPr>
                        <w:rFonts w:hint="default" w:ascii="Times New Roman" w:hAnsi="Times New Roman" w:eastAsia="方正仿宋简体" w:cs="Times New Roman"/>
                        <w:sz w:val="24"/>
                        <w:szCs w:val="24"/>
                      </w:rPr>
                      <w:fldChar w:fldCharType="end"/>
                    </w:r>
                    <w:r>
                      <w:rPr>
                        <w:rFonts w:hint="default" w:ascii="Times New Roman" w:hAnsi="Times New Roman" w:eastAsia="方正仿宋简体" w:cs="Times New Roman"/>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zMWM3M2E1MTZkZDk4ZGMwMTc5MjllOGM3ZGQ4MzgifQ=="/>
  </w:docVars>
  <w:rsids>
    <w:rsidRoot w:val="00000000"/>
    <w:rsid w:val="1ACA075F"/>
    <w:rsid w:val="231F35BF"/>
    <w:rsid w:val="26543F6A"/>
    <w:rsid w:val="287158C6"/>
    <w:rsid w:val="3DA6065E"/>
    <w:rsid w:val="3EF67EA5"/>
    <w:rsid w:val="59AD60E3"/>
    <w:rsid w:val="72D93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Body Text Indent"/>
    <w:basedOn w:val="1"/>
    <w:next w:val="2"/>
    <w:semiHidden/>
    <w:qFormat/>
    <w:uiPriority w:val="0"/>
    <w:pPr>
      <w:ind w:firstLine="680"/>
    </w:pPr>
    <w:rPr>
      <w:rFonts w:ascii="仿宋_GB2312" w:hAnsi="创艺简标宋" w:eastAsia="仿宋_GB2312"/>
      <w:sz w:val="32"/>
      <w:szCs w:val="20"/>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Body Text First Indent 2"/>
    <w:basedOn w:val="3"/>
    <w:next w:val="1"/>
    <w:semiHidden/>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2697</Words>
  <Characters>2706</Characters>
  <Lines>0</Lines>
  <Paragraphs>0</Paragraphs>
  <TotalTime>2</TotalTime>
  <ScaleCrop>false</ScaleCrop>
  <LinksUpToDate>false</LinksUpToDate>
  <CharactersWithSpaces>2775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2022-09-28T06:55:00Z</dcterms:created>
  <dc:creator>Administrator.USER-20181208UU</dc:creator>
  <cp:lastModifiedBy>变形金刚</cp:lastModifiedBy>
  <dcterms:modified xsi:type="dcterms:W3CDTF">2023-12-26T03:29:59Z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4CA4AF68F2EF46F8AE9C5E18EA7E1D0E</vt:lpwstr>
  </property>
</Properties>
</file>