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973E7">
      <w:pPr>
        <w:keepNext w:val="0"/>
        <w:keepLines w:val="0"/>
        <w:pageBreakBefore w:val="0"/>
        <w:kinsoku/>
        <w:wordWrap/>
        <w:overflowPunct/>
        <w:topLinePunct w:val="0"/>
        <w:autoSpaceDE/>
        <w:autoSpaceDN/>
        <w:bidi w:val="0"/>
        <w:adjustRightInd/>
        <w:snapToGrid/>
        <w:spacing w:line="590" w:lineRule="exact"/>
        <w:ind w:right="-105" w:rightChars="-50"/>
        <w:jc w:val="center"/>
        <w:textAlignment w:val="auto"/>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嘉祥县卧龙山街道</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办事处</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年政府信息公开工作年度报告</w:t>
      </w:r>
    </w:p>
    <w:p w14:paraId="26439316">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14:paraId="619EE88E">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本报告由卧龙山街道办事处按照《中华人民共和国政府信息公开条例》（以下简称《条例》）和《中华人民共和国政府信息公开工作年度报告格式》（国办公开办函〔2021〕30号）要求编制。</w:t>
      </w:r>
    </w:p>
    <w:p w14:paraId="6387BCC2">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w:t>
      </w:r>
      <w:bookmarkStart w:id="0" w:name="_GoBack"/>
      <w:bookmarkEnd w:id="0"/>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报告的事项等六部分内容。</w:t>
      </w:r>
    </w:p>
    <w:p w14:paraId="67ACEF05">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本报告所列数据的统计期限自202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年1月1日起至202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年12月31日止。本报告电子版可在“嘉祥县人民政府”网站（http://www.jiaxiang.gov.cn/）政府信息公开专栏查阅或下载。如对本报告有疑问，请与卧龙山街道联系（地址：嘉祥县卧龙山街道中心街1号，联系电话：0537-6401223）。</w:t>
      </w:r>
    </w:p>
    <w:p w14:paraId="5CB11F31">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一、总体情况</w:t>
      </w:r>
    </w:p>
    <w:p w14:paraId="055A4D98">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卧龙山</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街道办事处以建立为民、务实、法治、担当政府为目标，认真贯彻落实省、市、县政府信息公开工作部署，切实加大公开力度，不断规范办事公开和政务公开，把公开透明原则贯穿于政府工作的全过程</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高度重视政务公开工作，始终将其作为提升政府公信力、保障公众知情权、促进依法行政的关键举措来抓，在多方面持续发力，推动政务公开工作迈向新台阶</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确保政务公开工作高质量、高标准、严要求地进行。</w:t>
      </w:r>
    </w:p>
    <w:p w14:paraId="506AEDE1">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（一）主动公开情况</w:t>
      </w:r>
    </w:p>
    <w:p w14:paraId="004528A3">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卧龙山街道</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全年通过门户网站发布通知公告</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1</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条,工作动态</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条，</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信息公开12条，</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滚动图片1条。</w:t>
      </w:r>
    </w:p>
    <w:p w14:paraId="3E45DAD2">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jc w:val="center"/>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仿宋" w:cs="Times New Roman"/>
          <w:color w:val="auto"/>
          <w:sz w:val="32"/>
          <w:szCs w:val="32"/>
          <w:lang w:val="en-US"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5FDE90B">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（二）依申请公开情况</w:t>
      </w:r>
    </w:p>
    <w:p w14:paraId="4CF70098">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2024年我街道收到政府信息公开申请件3件，已全部依法依规进行答复。</w:t>
      </w:r>
    </w:p>
    <w:p w14:paraId="1500E114">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（三）政府信息管理情况</w:t>
      </w:r>
    </w:p>
    <w:p w14:paraId="604E933E">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pPr>
      <w:r>
        <w:rPr>
          <w:rFonts w:hint="eastAsia"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t>卧龙山街道</w:t>
      </w:r>
      <w:r>
        <w:rPr>
          <w:rFonts w:hint="default"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t>严格落实网络意识形态责任制及网络安全工作责任制，</w:t>
      </w:r>
      <w:r>
        <w:rPr>
          <w:rFonts w:hint="eastAsia"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t>公开信息</w:t>
      </w:r>
      <w:r>
        <w:rPr>
          <w:rFonts w:hint="default"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t>执行“三审”制度，</w:t>
      </w:r>
      <w:r>
        <w:rPr>
          <w:rFonts w:hint="eastAsia" w:ascii="方正仿宋简体" w:hAnsi="方正仿宋简体" w:eastAsia="方正仿宋简体" w:cs="方正仿宋简体"/>
          <w:b/>
          <w:color w:val="000000" w:themeColor="text1"/>
          <w:kern w:val="0"/>
          <w:sz w:val="32"/>
          <w:szCs w:val="32"/>
          <w:lang w:val="en-US" w:eastAsia="zh-CN"/>
          <w14:textFill>
            <w14:solidFill>
              <w14:schemeClr w14:val="tx1"/>
            </w14:solidFill>
          </w14:textFill>
        </w:rPr>
        <w:t>严格规范公开程序。卧龙山街道信息公开由分管领导进行初审，落实信息公开相关要求；党政办公室进行进一步把关，确保信息准确性、规范性；经主要领导审核通过后予以公开。</w:t>
      </w:r>
    </w:p>
    <w:p w14:paraId="766562EB">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p>
    <w:p w14:paraId="0F55E238">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w:t>
      </w:r>
      <w:r>
        <w:rPr>
          <w:rFonts w:hint="eastAsia" w:ascii="Times New Roman" w:hAnsi="Times New Roman" w:eastAsia="方正楷体简体" w:cs="Times New Roman"/>
          <w:b/>
          <w:kern w:val="0"/>
          <w:sz w:val="32"/>
          <w:szCs w:val="32"/>
          <w:lang w:val="en-US" w:eastAsia="zh-CN"/>
        </w:rPr>
        <w:t>四</w:t>
      </w:r>
      <w:r>
        <w:rPr>
          <w:rFonts w:hint="default" w:ascii="Times New Roman" w:hAnsi="Times New Roman" w:eastAsia="方正楷体简体" w:cs="Times New Roman"/>
          <w:b/>
          <w:kern w:val="0"/>
          <w:sz w:val="32"/>
          <w:szCs w:val="32"/>
          <w:lang w:val="en-US" w:eastAsia="zh-CN"/>
        </w:rPr>
        <w:t>）政府信息公开平台建设情况</w:t>
      </w:r>
    </w:p>
    <w:p w14:paraId="29686B49">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卧龙山街道高度重视政府信息公开平台建设。一是在各村设置村务公开栏，并组织专门人员负责更新，保障信息公开渠道畅通。二是卧龙山街道定点设置电子屏幕，并滚动播放政府重要政策解读、近期公开信息。三是党政办公室、宣传办公室携手志愿者在服务大厅及振兴广场定期开展政务公开活动，及时向群众宣传、传达上级政策及公开信息。</w:t>
      </w:r>
    </w:p>
    <w:p w14:paraId="7384D467">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（五）监督保障情况</w:t>
      </w:r>
    </w:p>
    <w:p w14:paraId="47761129">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街道党政办公室牵头认真履行政务公开工作职责,推进监督检查工作常态化。一是组织专门办公室工作人员做好政务信息日常检查，对发现的问题及时整改。二是进一步完善主要领导主抓、分管领导审核、党政办公室监督三级负责管理制度，对政务信息公开情况进行层层监督。主要领导年内至少听取一次政务公开工作汇报，重点研究政务公开的纵深发展问题。</w:t>
      </w:r>
    </w:p>
    <w:p w14:paraId="179E22A5">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二、主动公开政府信息情况</w:t>
      </w:r>
    </w:p>
    <w:tbl>
      <w:tblPr>
        <w:tblStyle w:val="6"/>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7B46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01525E0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76F8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91449D0">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0161E433">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0B87FFC7">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6F0067D0">
            <w:pPr>
              <w:keepNext w:val="0"/>
              <w:keepLines w:val="0"/>
              <w:pageBreakBefore w:val="0"/>
              <w:widowControl/>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2841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7A49E4F">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21EA724F">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lang w:val="en-US" w:eastAsia="zh-CN" w:bidi="ar"/>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6EE8D10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c>
          <w:tcPr>
            <w:tcW w:w="1989" w:type="dxa"/>
            <w:shd w:val="clear" w:color="auto" w:fill="FFFFFF" w:themeFill="background1"/>
            <w:tcMar>
              <w:left w:w="57" w:type="dxa"/>
              <w:right w:w="57" w:type="dxa"/>
            </w:tcMar>
            <w:vAlign w:val="center"/>
          </w:tcPr>
          <w:p w14:paraId="7FE2E231">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r>
      <w:tr w14:paraId="0A0E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56AE2AB">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78F3FC57">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bidi="ar"/>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c>
          <w:tcPr>
            <w:tcW w:w="2216" w:type="dxa"/>
            <w:shd w:val="clear" w:color="auto" w:fill="FFFFFF" w:themeFill="background1"/>
            <w:tcMar>
              <w:left w:w="57" w:type="dxa"/>
              <w:right w:w="57" w:type="dxa"/>
            </w:tcMar>
            <w:vAlign w:val="center"/>
          </w:tcPr>
          <w:p w14:paraId="2BF63F2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c>
          <w:tcPr>
            <w:tcW w:w="1989" w:type="dxa"/>
            <w:shd w:val="clear" w:color="auto" w:fill="FFFFFF" w:themeFill="background1"/>
            <w:tcMar>
              <w:left w:w="57" w:type="dxa"/>
              <w:right w:w="57" w:type="dxa"/>
            </w:tcMar>
            <w:vAlign w:val="center"/>
          </w:tcPr>
          <w:p w14:paraId="026B124D">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r>
      <w:tr w14:paraId="5E4E1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0A28ECD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黑体简体" w:cs="Times New Roman"/>
                <w:b/>
                <w:kern w:val="0"/>
                <w:sz w:val="24"/>
                <w:szCs w:val="24"/>
                <w:lang w:val="en-US" w:eastAsia="zh-CN"/>
              </w:rPr>
            </w:pPr>
            <w:r>
              <w:rPr>
                <w:rFonts w:hint="default" w:ascii="Times New Roman" w:hAnsi="Times New Roman" w:eastAsia="方正黑体简体" w:cs="Times New Roman"/>
                <w:b/>
                <w:kern w:val="0"/>
                <w:sz w:val="24"/>
                <w:szCs w:val="24"/>
                <w:lang w:bidi="ar"/>
              </w:rPr>
              <w:t>第二十条第（五）项</w:t>
            </w:r>
          </w:p>
        </w:tc>
      </w:tr>
      <w:tr w14:paraId="0CAC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FF63BF5">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43BAEDD1">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072F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E39B94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4083E23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r>
      <w:tr w14:paraId="23F4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6CF1BFC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1E86C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E60673">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1CE510A2">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0541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8B9C259">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6EAB9933">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r>
      <w:tr w14:paraId="78037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CB847EC">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6E76C414">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bidi="ar"/>
              </w:rPr>
              <w:t>　</w:t>
            </w:r>
            <w:r>
              <w:rPr>
                <w:rFonts w:hint="default" w:ascii="Times New Roman" w:hAnsi="Times New Roman" w:eastAsia="方正仿宋简体" w:cs="Times New Roman"/>
                <w:b/>
                <w:kern w:val="0"/>
                <w:sz w:val="24"/>
                <w:szCs w:val="24"/>
                <w:lang w:val="en-US" w:eastAsia="zh-CN" w:bidi="ar"/>
              </w:rPr>
              <w:t xml:space="preserve">                  0</w:t>
            </w:r>
          </w:p>
        </w:tc>
      </w:tr>
      <w:tr w14:paraId="4606E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36485D9">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6EC8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EAD12E6">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16C70F0A">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2CA59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50680C6">
            <w:pPr>
              <w:keepNext w:val="0"/>
              <w:keepLines w:val="0"/>
              <w:pageBreakBefore w:val="0"/>
              <w:widowControl/>
              <w:kinsoku/>
              <w:wordWrap/>
              <w:overflowPunct/>
              <w:topLinePunct w:val="0"/>
              <w:autoSpaceDE/>
              <w:autoSpaceDN/>
              <w:bidi w:val="0"/>
              <w:adjustRightInd/>
              <w:snapToGrid/>
              <w:spacing w:line="340" w:lineRule="exact"/>
              <w:ind w:firstLine="0" w:firstLineChars="0"/>
              <w:jc w:val="left"/>
              <w:textAlignment w:val="auto"/>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0D707E78">
            <w:pPr>
              <w:keepNext w:val="0"/>
              <w:keepLines w:val="0"/>
              <w:pageBreakBefore w:val="0"/>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 xml:space="preserve">                    0</w:t>
            </w:r>
          </w:p>
        </w:tc>
      </w:tr>
    </w:tbl>
    <w:p w14:paraId="421B0B71">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6"/>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778"/>
        <w:gridCol w:w="619"/>
      </w:tblGrid>
      <w:tr w14:paraId="0129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7BC409E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546" w:type="dxa"/>
            <w:gridSpan w:val="7"/>
            <w:tcMar>
              <w:left w:w="57" w:type="dxa"/>
              <w:right w:w="57" w:type="dxa"/>
            </w:tcMar>
            <w:vAlign w:val="center"/>
          </w:tcPr>
          <w:p w14:paraId="01F38580">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14:paraId="7980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FC35314">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14:paraId="14BEEA00">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3136" w:type="dxa"/>
            <w:gridSpan w:val="5"/>
            <w:tcMar>
              <w:left w:w="57" w:type="dxa"/>
              <w:right w:w="57" w:type="dxa"/>
            </w:tcMar>
            <w:vAlign w:val="center"/>
          </w:tcPr>
          <w:p w14:paraId="54E1457A">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619" w:type="dxa"/>
            <w:vMerge w:val="restart"/>
            <w:tcMar>
              <w:left w:w="57" w:type="dxa"/>
              <w:right w:w="57" w:type="dxa"/>
            </w:tcMar>
            <w:vAlign w:val="center"/>
          </w:tcPr>
          <w:p w14:paraId="1CB81C9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3619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20CB0EDB">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14:paraId="7B81BCB9">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14:paraId="01EE43B3">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14:paraId="78FA97A6">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14:paraId="78A19B44">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14:paraId="0EC08A81">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14:paraId="5909CE8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14:paraId="677353F8">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778" w:type="dxa"/>
            <w:tcMar>
              <w:left w:w="57" w:type="dxa"/>
              <w:right w:w="57" w:type="dxa"/>
            </w:tcMar>
            <w:vAlign w:val="center"/>
          </w:tcPr>
          <w:p w14:paraId="1174025E">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619" w:type="dxa"/>
            <w:vMerge w:val="continue"/>
            <w:tcMar>
              <w:left w:w="57" w:type="dxa"/>
              <w:right w:w="57" w:type="dxa"/>
            </w:tcMar>
            <w:vAlign w:val="center"/>
          </w:tcPr>
          <w:p w14:paraId="1E6B3C1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r>
      <w:tr w14:paraId="4A5D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49C3DF97">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14:paraId="237AD49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2A5B59F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4F186C5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83E9B2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7086E7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6C98AFD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center"/>
          </w:tcPr>
          <w:p w14:paraId="4D69FF8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rPr>
            </w:pPr>
            <w:r>
              <w:rPr>
                <w:rFonts w:hint="eastAsia" w:ascii="Times New Roman" w:hAnsi="Times New Roman" w:eastAsia="方正仿宋简体" w:cs="Times New Roman"/>
                <w:b/>
                <w:kern w:val="0"/>
                <w:sz w:val="21"/>
                <w:szCs w:val="21"/>
                <w:lang w:val="en-US" w:eastAsia="zh-CN" w:bidi="ar"/>
              </w:rPr>
              <w:t>3</w:t>
            </w:r>
          </w:p>
        </w:tc>
      </w:tr>
      <w:tr w14:paraId="56BE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6979755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14:paraId="7DB22B0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4B9C898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782AEE51">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8F4B98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D4EE50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6D0D1E2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31DF9E2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7F5D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18BA5A64">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14:paraId="7DC4CC2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14:paraId="61BFF36A">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446596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24ECA3C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0BC9BBD">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8A3F9F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408568A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4BB640D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097E0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7DBDEF7">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31215B9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14:paraId="3EA66BD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363FAF48">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0B40982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3BE8883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30BB18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CD3BCC7">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center"/>
          </w:tcPr>
          <w:p w14:paraId="3DC5A1C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3</w:t>
            </w:r>
          </w:p>
        </w:tc>
      </w:tr>
      <w:tr w14:paraId="461D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12A401F">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1BA7F55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14:paraId="0E9E99F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tcMar>
              <w:left w:w="57" w:type="dxa"/>
              <w:right w:w="57" w:type="dxa"/>
            </w:tcMar>
            <w:vAlign w:val="center"/>
          </w:tcPr>
          <w:p w14:paraId="56B965B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49EA0D7E">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431085E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9046C2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8904CF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6EBBBF7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5F73DC1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4B9D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DAD199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A09E3DF">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6CBED63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tcMar>
              <w:left w:w="57" w:type="dxa"/>
              <w:right w:w="57" w:type="dxa"/>
            </w:tcMar>
            <w:vAlign w:val="center"/>
          </w:tcPr>
          <w:p w14:paraId="37D71219">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BE7E48B">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32E642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2D9A19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C8935C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65EF6154">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49DB3986">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526E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53DA784">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F5D8B82">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36F8342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tcMar>
              <w:left w:w="57" w:type="dxa"/>
              <w:right w:w="57" w:type="dxa"/>
            </w:tcMar>
            <w:vAlign w:val="center"/>
          </w:tcPr>
          <w:p w14:paraId="30CF0C2C">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2D0E823">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786BDEF">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F354FA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11D22D65">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46DB50B0">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36819F42">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338C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30E4D6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0773DFC">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018BC279">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tcMar>
              <w:left w:w="57" w:type="dxa"/>
              <w:right w:w="57" w:type="dxa"/>
            </w:tcMar>
            <w:vAlign w:val="center"/>
          </w:tcPr>
          <w:p w14:paraId="137C9F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ED037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06A4F4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FF1EF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780F6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E0827F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160363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2108F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098EF41">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7BEFB11">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30B9049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tcMar>
              <w:left w:w="57" w:type="dxa"/>
              <w:right w:w="57" w:type="dxa"/>
            </w:tcMar>
            <w:vAlign w:val="center"/>
          </w:tcPr>
          <w:p w14:paraId="29B434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000EB1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A197E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5555E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CC229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48BF3B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4E3786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0F9D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647D5D9">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3C161F1A">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495FADCD">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tcMar>
              <w:left w:w="57" w:type="dxa"/>
              <w:right w:w="57" w:type="dxa"/>
            </w:tcMar>
            <w:vAlign w:val="center"/>
          </w:tcPr>
          <w:p w14:paraId="43E4FE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64E8C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7FC2CE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736C0C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29387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632F9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5B2AAB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46050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B096DAC">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2C8E0B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45BB4D7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tcMar>
              <w:left w:w="57" w:type="dxa"/>
              <w:right w:w="57" w:type="dxa"/>
            </w:tcMar>
            <w:vAlign w:val="center"/>
          </w:tcPr>
          <w:p w14:paraId="225456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DF9BA7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AEA3F0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72B56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D514E6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53E15BE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68EB19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4B2B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DF67750">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3A4F40C5">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4F7C6CC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tcMar>
              <w:left w:w="57" w:type="dxa"/>
              <w:right w:w="57" w:type="dxa"/>
            </w:tcMar>
            <w:vAlign w:val="center"/>
          </w:tcPr>
          <w:p w14:paraId="0463F21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2035C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B3958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8E746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78406D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535036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0E47C8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618A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232103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36BE3CF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14:paraId="312B0D75">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tcMar>
              <w:left w:w="57" w:type="dxa"/>
              <w:right w:w="57" w:type="dxa"/>
            </w:tcMar>
            <w:vAlign w:val="center"/>
          </w:tcPr>
          <w:p w14:paraId="322196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453B7C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74C39A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2F1CC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3DF070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4BA0A21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7D15A3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7987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5150AEC">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9E6C028">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0234FB8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tcMar>
              <w:left w:w="57" w:type="dxa"/>
              <w:right w:w="57" w:type="dxa"/>
            </w:tcMar>
            <w:vAlign w:val="center"/>
          </w:tcPr>
          <w:p w14:paraId="113F3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45B2B3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DEDF8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01E4C8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01ECF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75EC1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5FA4F6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1096A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FEF3976">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733A6E5">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21DD10C1">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tcMar>
              <w:left w:w="57" w:type="dxa"/>
              <w:right w:w="57" w:type="dxa"/>
            </w:tcMar>
            <w:vAlign w:val="center"/>
          </w:tcPr>
          <w:p w14:paraId="37F8E30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580DA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7C79308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1C3E3A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6B143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64405ED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7CC323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3372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333F3493">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172C902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14:paraId="769CDCD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tcMar>
              <w:left w:w="57" w:type="dxa"/>
              <w:right w:w="57" w:type="dxa"/>
            </w:tcMar>
            <w:vAlign w:val="center"/>
          </w:tcPr>
          <w:p w14:paraId="25F514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81F9B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0C5B50E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105800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73768C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08C240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065CD2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7AAD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5F347C7">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37FC987D">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19A0FE0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tcMar>
              <w:left w:w="57" w:type="dxa"/>
              <w:right w:w="57" w:type="dxa"/>
            </w:tcMar>
            <w:vAlign w:val="center"/>
          </w:tcPr>
          <w:p w14:paraId="67E774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FA2C4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634F5D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49FAB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3451ED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79A39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5BCF14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1CF1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3C86DD1">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DB36F57">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3FC0BF4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tcMar>
              <w:left w:w="57" w:type="dxa"/>
              <w:right w:w="57" w:type="dxa"/>
            </w:tcMar>
            <w:vAlign w:val="center"/>
          </w:tcPr>
          <w:p w14:paraId="5E9DC7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50725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2583429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149FF7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1F43C1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784CFA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0B786C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56BB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0D19309">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680D9B6">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tcPr>
          <w:p w14:paraId="04C10D00">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tcMar>
              <w:left w:w="57" w:type="dxa"/>
              <w:right w:w="57" w:type="dxa"/>
            </w:tcMar>
            <w:vAlign w:val="center"/>
          </w:tcPr>
          <w:p w14:paraId="0214DF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15731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0232A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3691A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71E852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F52EA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0EAB1D7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6D95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2047F67E">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AB4B546">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AF19168">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tcMar>
              <w:left w:w="57" w:type="dxa"/>
              <w:right w:w="57" w:type="dxa"/>
            </w:tcMar>
            <w:vAlign w:val="center"/>
          </w:tcPr>
          <w:p w14:paraId="2719EC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79A997D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8A8FE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BD48AE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9827A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2CAF008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0C1F1CD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lang w:val="en-US" w:eastAsia="zh-CN" w:bidi="ar"/>
              </w:rPr>
            </w:pPr>
          </w:p>
          <w:p w14:paraId="2C092B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34710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35DF89B">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26279A08">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14:paraId="51FEE783">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tcMar>
              <w:left w:w="57" w:type="dxa"/>
              <w:right w:w="57" w:type="dxa"/>
            </w:tcMar>
            <w:vAlign w:val="center"/>
          </w:tcPr>
          <w:p w14:paraId="3DA63F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0F6AB94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60F0FCE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688E28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1314C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417F47C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266D7F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lang w:val="en-US" w:eastAsia="zh-CN" w:bidi="ar"/>
              </w:rPr>
            </w:pPr>
          </w:p>
          <w:p w14:paraId="352CD2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5C508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D6B7EA0">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C3D17DE">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218E52B">
            <w:pPr>
              <w:keepNext w:val="0"/>
              <w:keepLines w:val="0"/>
              <w:pageBreakBefore w:val="0"/>
              <w:widowControl/>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02498C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634A3C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2396A5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49A301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D2E40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761B7C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71BCE1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2A20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3AD3C6">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E04F5B8">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09E1A22">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tcMar>
              <w:left w:w="57" w:type="dxa"/>
              <w:right w:w="57" w:type="dxa"/>
            </w:tcMar>
            <w:vAlign w:val="center"/>
          </w:tcPr>
          <w:p w14:paraId="2EA5BB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FF51B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A754B6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616DF0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690BFF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55C0FF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35FC37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3B5C2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02A2178">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25D4784A">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tcMar>
              <w:left w:w="57" w:type="dxa"/>
              <w:right w:w="57" w:type="dxa"/>
            </w:tcMar>
            <w:vAlign w:val="center"/>
          </w:tcPr>
          <w:p w14:paraId="65996C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102559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C880C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2F22A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474ECD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33ED9D8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506CBCA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3</w:t>
            </w:r>
          </w:p>
        </w:tc>
      </w:tr>
      <w:tr w14:paraId="3ABE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0052BA9F">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tcMar>
              <w:left w:w="57" w:type="dxa"/>
              <w:right w:w="57" w:type="dxa"/>
            </w:tcMar>
            <w:vAlign w:val="center"/>
          </w:tcPr>
          <w:p w14:paraId="5A394C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33A40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85A40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11E288B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C5921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778" w:type="dxa"/>
            <w:tcMar>
              <w:left w:w="57" w:type="dxa"/>
              <w:right w:w="57" w:type="dxa"/>
            </w:tcMar>
            <w:vAlign w:val="center"/>
          </w:tcPr>
          <w:p w14:paraId="078A22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619" w:type="dxa"/>
            <w:tcMar>
              <w:left w:w="57" w:type="dxa"/>
              <w:right w:w="57" w:type="dxa"/>
            </w:tcMar>
            <w:vAlign w:val="top"/>
          </w:tcPr>
          <w:p w14:paraId="6B496B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bl>
    <w:p w14:paraId="6AE3D8A3">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6"/>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4A0D44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FD53361">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6FD55F2">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14:paraId="3042CFE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055983B6">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0DF2F683">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14:paraId="06528911">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73889359">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59E9CA00">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EF4EE65">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F3EA255">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47B8116">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14:paraId="36C663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single" w:color="auto" w:sz="4" w:space="0"/>
              <w:left w:val="single" w:color="auto" w:sz="4" w:space="0"/>
              <w:bottom w:val="single" w:color="auto" w:sz="4" w:space="0"/>
              <w:right w:val="single" w:color="auto" w:sz="8" w:space="0"/>
            </w:tcBorders>
            <w:tcMar>
              <w:left w:w="108" w:type="dxa"/>
              <w:right w:w="108" w:type="dxa"/>
            </w:tcMar>
            <w:vAlign w:val="center"/>
          </w:tcPr>
          <w:p w14:paraId="146EC5BA">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rPr>
            </w:pPr>
          </w:p>
        </w:tc>
        <w:tc>
          <w:tcPr>
            <w:tcW w:w="621" w:type="dxa"/>
            <w:vMerge w:val="continue"/>
            <w:tcBorders>
              <w:top w:val="single" w:color="auto" w:sz="4" w:space="0"/>
              <w:left w:val="single" w:color="auto" w:sz="8" w:space="0"/>
              <w:bottom w:val="single" w:color="auto" w:sz="4" w:space="0"/>
              <w:right w:val="single" w:color="auto" w:sz="8" w:space="0"/>
            </w:tcBorders>
            <w:tcMar>
              <w:left w:w="108" w:type="dxa"/>
              <w:right w:w="108" w:type="dxa"/>
            </w:tcMar>
            <w:vAlign w:val="center"/>
          </w:tcPr>
          <w:p w14:paraId="18AC7BC8">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rPr>
            </w:pPr>
          </w:p>
        </w:tc>
        <w:tc>
          <w:tcPr>
            <w:tcW w:w="600"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14:paraId="17A1D2DB">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4" w:space="0"/>
              <w:bottom w:val="single" w:color="auto" w:sz="8" w:space="0"/>
              <w:right w:val="single" w:color="auto" w:sz="8" w:space="0"/>
            </w:tcBorders>
            <w:tcMar>
              <w:left w:w="108" w:type="dxa"/>
              <w:right w:w="108" w:type="dxa"/>
            </w:tcMar>
            <w:vAlign w:val="center"/>
          </w:tcPr>
          <w:p w14:paraId="742D573A">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BE80895">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75002DD">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6F90FC75">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77A6DB3">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513654">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F3969F2">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850043">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89636E6">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91F8839">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2D8942">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D41A90">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1DDA60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3533047F">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62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1AF96EDA">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60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14:paraId="4952B277">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637D4AB7">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7C0F9F00">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91E94F7">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060D8FC">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r>
              <w:rPr>
                <w:rFonts w:hint="default" w:ascii="Times New Roman" w:hAnsi="Times New Roman" w:eastAsia="方正黑体简体" w:cs="Times New Roman"/>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7884B14">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40C5F491">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3D668C97">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4D683344">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r>
              <w:rPr>
                <w:rFonts w:hint="default" w:ascii="Times New Roman" w:hAnsi="Times New Roman" w:eastAsia="方正黑体简体" w:cs="Times New Roman"/>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A47208E">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r>
              <w:rPr>
                <w:rFonts w:hint="default" w:ascii="Times New Roman" w:hAnsi="Times New Roman" w:eastAsia="方正黑体简体" w:cs="Times New Roman"/>
                <w:b/>
                <w:kern w:val="0"/>
                <w:sz w:val="21"/>
                <w:szCs w:val="21"/>
                <w:lang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6F4C553">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bidi="ar"/>
              </w:rPr>
              <w:t> </w:t>
            </w:r>
            <w:r>
              <w:rPr>
                <w:rFonts w:hint="default"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1A528F9E">
            <w:pPr>
              <w:keepNext w:val="0"/>
              <w:keepLines w:val="0"/>
              <w:pageBreakBefore w:val="0"/>
              <w:widowControl/>
              <w:kinsoku/>
              <w:wordWrap/>
              <w:overflowPunct/>
              <w:topLinePunct w:val="0"/>
              <w:autoSpaceDE/>
              <w:autoSpaceDN/>
              <w:bidi w:val="0"/>
              <w:adjustRightInd/>
              <w:snapToGrid/>
              <w:spacing w:line="340" w:lineRule="exact"/>
              <w:ind w:left="-42" w:leftChars="-20" w:right="-42" w:rightChars="-20" w:firstLine="0" w:firstLineChars="0"/>
              <w:jc w:val="center"/>
              <w:textAlignment w:val="auto"/>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r>
              <w:rPr>
                <w:rFonts w:hint="default" w:ascii="Times New Roman" w:hAnsi="Times New Roman" w:eastAsia="方正黑体简体" w:cs="Times New Roman"/>
                <w:b/>
                <w:kern w:val="0"/>
                <w:sz w:val="21"/>
                <w:szCs w:val="21"/>
                <w:lang w:bidi="ar"/>
              </w:rPr>
              <w:t> </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1388DF9D">
            <w:pPr>
              <w:keepNext w:val="0"/>
              <w:keepLines w:val="0"/>
              <w:pageBreakBefore w:val="0"/>
              <w:kinsoku/>
              <w:wordWrap/>
              <w:overflowPunct/>
              <w:topLinePunct w:val="0"/>
              <w:autoSpaceDE/>
              <w:autoSpaceDN/>
              <w:bidi w:val="0"/>
              <w:adjustRightInd/>
              <w:snapToGrid/>
              <w:spacing w:line="340" w:lineRule="exact"/>
              <w:ind w:left="-42" w:leftChars="-20" w:right="-42" w:rightChars="-20" w:firstLine="0" w:firstLineChars="0"/>
              <w:textAlignment w:val="auto"/>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r>
    </w:tbl>
    <w:p w14:paraId="05E1D768">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14:paraId="648C6458">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（一）存在问题</w:t>
      </w:r>
    </w:p>
    <w:p w14:paraId="164BC8B4">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一是街道信息与政务公开工作由办公室承担。由于人员调动原因，新任工作人员对系统不够了解，人员的相对专业性、稳定性难以保障，不利于工作的顺利开展。</w:t>
      </w:r>
    </w:p>
    <w:p w14:paraId="7E674192">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二是思想上个别同志不重视，有时需要办公室催促相关部门搜集信息。</w:t>
      </w:r>
    </w:p>
    <w:p w14:paraId="4B520A1D">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kern w:val="0"/>
          <w:sz w:val="32"/>
          <w:szCs w:val="32"/>
          <w:lang w:val="en-US" w:eastAsia="zh-CN"/>
        </w:rPr>
      </w:pPr>
      <w:r>
        <w:rPr>
          <w:rFonts w:hint="default" w:ascii="Times New Roman" w:hAnsi="Times New Roman" w:eastAsia="方正楷体简体" w:cs="Times New Roman"/>
          <w:b/>
          <w:kern w:val="0"/>
          <w:sz w:val="32"/>
          <w:szCs w:val="32"/>
          <w:lang w:val="en-US" w:eastAsia="zh-CN"/>
        </w:rPr>
        <w:t>（</w:t>
      </w:r>
      <w:r>
        <w:rPr>
          <w:rFonts w:hint="eastAsia" w:ascii="Times New Roman" w:hAnsi="Times New Roman" w:eastAsia="方正楷体简体" w:cs="Times New Roman"/>
          <w:b/>
          <w:kern w:val="0"/>
          <w:sz w:val="32"/>
          <w:szCs w:val="32"/>
          <w:lang w:val="en-US" w:eastAsia="zh-CN"/>
        </w:rPr>
        <w:t>二</w:t>
      </w:r>
      <w:r>
        <w:rPr>
          <w:rFonts w:hint="default" w:ascii="Times New Roman" w:hAnsi="Times New Roman" w:eastAsia="方正楷体简体" w:cs="Times New Roman"/>
          <w:b/>
          <w:kern w:val="0"/>
          <w:sz w:val="32"/>
          <w:szCs w:val="32"/>
          <w:lang w:val="en-US" w:eastAsia="zh-CN"/>
        </w:rPr>
        <w:t>）改进措施</w:t>
      </w:r>
    </w:p>
    <w:p w14:paraId="120DEE3C">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一是领导重视，专门多次组织召开会议，研究部署政务信息公开工作，并把需公开的信息目录分解到相关部门，划定责任人，确保信息公开主动、及时。二是固定专人负责政府信息工作，通过参加上级信息公开办举办培训及网上自学、向同级部门学习等多种形式，积极学习政务信息公开政策、理论和具体实操知识，确保我街道政务信息公开工作规范化、标准化。</w:t>
      </w:r>
    </w:p>
    <w:p w14:paraId="75B9EF7B">
      <w:pPr>
        <w:keepNext w:val="0"/>
        <w:keepLines w:val="0"/>
        <w:pageBreakBefore w:val="0"/>
        <w:numPr>
          <w:ilvl w:val="0"/>
          <w:numId w:val="0"/>
        </w:numPr>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14:paraId="69598025">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（一）依据《政府信息公开信息处理费管理办法》，卧龙山街道202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年没有收取信息处理费情况。</w:t>
      </w:r>
    </w:p>
    <w:p w14:paraId="339D1C68">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（二）</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积极开展“政府开放日”活动，联合街道人社所、宣传办及志愿者向群众解答医保报销领域相关问题；严格落实信息公开管理制度，明确成立专项工作小组，保障信息公开工作平稳进行。</w:t>
      </w:r>
    </w:p>
    <w:p w14:paraId="49A9EBDD">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三</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）人大代表建议和政协提案办理结果公开情况：</w:t>
      </w:r>
    </w:p>
    <w:p w14:paraId="29607153">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年，本单位未收到人大代表建议和政协提案。</w:t>
      </w:r>
    </w:p>
    <w:p w14:paraId="70D7AC7A">
      <w:pPr>
        <w:keepNext w:val="0"/>
        <w:keepLines w:val="0"/>
        <w:pageBreakBefore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1" w:fontKey="{1E1284C7-6260-4FC3-ADCC-9FD176486F6F}"/>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2" w:fontKey="{1EA95269-CEB6-4FF0-90CD-F42FD23E30E4}"/>
  </w:font>
  <w:font w:name="方正楷体简体">
    <w:panose1 w:val="03000509000000000000"/>
    <w:charset w:val="86"/>
    <w:family w:val="auto"/>
    <w:pitch w:val="default"/>
    <w:sig w:usb0="00000001" w:usb1="080E0000" w:usb2="00000000" w:usb3="00000000" w:csb0="00040000" w:csb1="00000000"/>
    <w:embedRegular r:id="rId3" w:fontKey="{87D018F8-C70F-414B-8244-A74AEBB143F3}"/>
  </w:font>
  <w:font w:name="仿宋">
    <w:panose1 w:val="02010609060101010101"/>
    <w:charset w:val="86"/>
    <w:family w:val="modern"/>
    <w:pitch w:val="default"/>
    <w:sig w:usb0="800002BF" w:usb1="38CF7CFA" w:usb2="00000016" w:usb3="00000000" w:csb0="00040001" w:csb1="00000000"/>
    <w:embedRegular r:id="rId4" w:fontKey="{E42C4346-24CA-48D5-9B14-7D7706DE92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1F5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5045973">
                          <w:pPr>
                            <w:pStyle w:val="3"/>
                          </w:pPr>
                          <w: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5045973">
                    <w:pPr>
                      <w:pStyle w:val="3"/>
                    </w:pPr>
                    <w:r>
                      <w:t>—</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PAGE  \* MERGEFORMAT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1</w:t>
                    </w:r>
                    <w:r>
                      <w:rPr>
                        <w:rFonts w:hint="default" w:ascii="Times New Roman" w:hAnsi="Times New Roman" w:cs="Times New Roman"/>
                        <w:b/>
                        <w:bCs/>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MWJhNjZiNDNkZDVkYjlmNTJiMTBhZTIzZGFmMjMifQ=="/>
  </w:docVars>
  <w:rsids>
    <w:rsidRoot w:val="1FFD0B50"/>
    <w:rsid w:val="01EA76BE"/>
    <w:rsid w:val="031C5FAA"/>
    <w:rsid w:val="1FFD0B50"/>
    <w:rsid w:val="337C693E"/>
    <w:rsid w:val="3B695612"/>
    <w:rsid w:val="3B7E1D91"/>
    <w:rsid w:val="3DDC7D8B"/>
    <w:rsid w:val="41B617A2"/>
    <w:rsid w:val="43FE611D"/>
    <w:rsid w:val="4E721810"/>
    <w:rsid w:val="54844DC1"/>
    <w:rsid w:val="54FD4691"/>
    <w:rsid w:val="5DE4447C"/>
    <w:rsid w:val="5FB20D0A"/>
    <w:rsid w:val="672B0B47"/>
    <w:rsid w:val="6FDD784B"/>
    <w:rsid w:val="745E1F8C"/>
    <w:rsid w:val="746F5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spacing w:line="570" w:lineRule="exact"/>
      <w:ind w:firstLine="0" w:firstLineChars="0"/>
      <w:jc w:val="left"/>
    </w:pPr>
    <w:rPr>
      <w:rFonts w:ascii="Calibri" w:hAnsi="Calibri" w:eastAsia="黑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仿宋GB2312"/>
    <w:basedOn w:val="1"/>
    <w:next w:val="1"/>
    <w:autoRedefine/>
    <w:qFormat/>
    <w:uiPriority w:val="0"/>
    <w:pPr>
      <w:spacing w:line="570" w:lineRule="exact"/>
      <w:ind w:firstLine="640" w:firstLineChars="200"/>
      <w:jc w:val="left"/>
    </w:pPr>
    <w:rPr>
      <w:rFonts w:hint="eastAsia" w:ascii="仿宋_GB2312" w:hAnsi="仿宋_GB2312" w:eastAsia="仿宋_GB2312"/>
      <w:sz w:val="3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38294273979222"/>
          <c:y val="0.162345941351467"/>
          <c:w val="0.913916404928727"/>
          <c:h val="0.637994050148746"/>
        </c:manualLayout>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delete val="1"/>
          </c:dLbls>
          <c:cat>
            <c:strRef>
              <c:f>Sheet1!$A$2:$A$5</c:f>
              <c:strCache>
                <c:ptCount val="4"/>
                <c:pt idx="0">
                  <c:v>通知公告</c:v>
                </c:pt>
                <c:pt idx="1">
                  <c:v>工作动态</c:v>
                </c:pt>
                <c:pt idx="2">
                  <c:v>信息公开</c:v>
                </c:pt>
                <c:pt idx="3">
                  <c:v>滚动照片</c:v>
                </c:pt>
              </c:strCache>
            </c:strRef>
          </c:cat>
          <c:val>
            <c:numRef>
              <c:f>Sheet1!$B$2:$B$5</c:f>
              <c:numCache>
                <c:formatCode>General</c:formatCode>
                <c:ptCount val="4"/>
                <c:pt idx="0">
                  <c:v>1</c:v>
                </c:pt>
                <c:pt idx="1">
                  <c:v>7</c:v>
                </c:pt>
                <c:pt idx="2">
                  <c:v>12</c:v>
                </c:pt>
                <c:pt idx="3">
                  <c:v>1</c:v>
                </c:pt>
              </c:numCache>
            </c:numRef>
          </c:val>
        </c:ser>
        <c:dLbls>
          <c:showLegendKey val="0"/>
          <c:showVal val="0"/>
          <c:showCatName val="0"/>
          <c:showSerName val="0"/>
          <c:showPercent val="0"/>
          <c:showBubbleSize val="0"/>
        </c:dLbls>
        <c:gapWidth val="246"/>
        <c:overlap val="-28"/>
        <c:axId val="930912079"/>
        <c:axId val="898539711"/>
      </c:barChart>
      <c:catAx>
        <c:axId val="93091207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8539711"/>
        <c:crosses val="autoZero"/>
        <c:auto val="1"/>
        <c:lblAlgn val="ctr"/>
        <c:lblOffset val="100"/>
        <c:noMultiLvlLbl val="0"/>
      </c:catAx>
      <c:valAx>
        <c:axId val="89853971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0912079"/>
        <c:crosses val="autoZero"/>
        <c:crossBetween val="between"/>
      </c:valAx>
      <c:spPr>
        <a:noFill/>
        <a:ln>
          <a:noFill/>
        </a:ln>
        <a:effectLst/>
      </c:spPr>
    </c:plotArea>
    <c:plotVisOnly val="1"/>
    <c:dispBlanksAs val="gap"/>
    <c:showDLblsOverMax val="0"/>
    <c:extLst>
      <c:ext uri="{0b15fc19-7d7d-44ad-8c2d-2c3a37ce22c3}">
        <chartProps xmlns="https://web.wps.cn/et/2018/main" chartId="{bf8ccfbf-171e-4f74-8633-7c311b945c0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2414</Words>
  <Characters>2495</Characters>
  <Lines>0</Lines>
  <Paragraphs>0</Paragraphs>
  <TotalTime>54</TotalTime>
  <ScaleCrop>false</ScaleCrop>
  <LinksUpToDate>false</LinksUpToDate>
  <CharactersWithSpaces>2620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2024-01-12T01:50:00Z</dcterms:created>
  <dc:creator>建树</dc:creator>
  <cp:lastModifiedBy>灵魂追逐</cp:lastModifiedBy>
  <cp:lastPrinted>2025-01-13T01:38:27Z</cp:lastPrinted>
  <dcterms:modified xsi:type="dcterms:W3CDTF">2025-01-13T03:03:42Z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C4DBA05C2D8049E894F5E743B4F37B7B_13</vt:lpwstr>
  </property>
  <property fmtid="{D5CDD505-2E9C-101B-9397-08002B2CF9AE}" pid="4" name="KSOTemplateDocerSaveRecord">
    <vt:lpwstr>eyJoZGlkIjoiM2E2OTA0YTkzZTAxZjRkMjc3MDA0NGRmOTY0YmRjODUiLCJ1c2VySWQiOiI3ODM2NjQ5MDQifQ==</vt:lpwstr>
  </property>
</Properties>
</file>