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eastAsia="zh-CN"/>
          <w14:textFill>
            <w14:solidFill>
              <w14:schemeClr w14:val="tx1"/>
            </w14:solidFill>
          </w14:textFill>
        </w:rPr>
        <w:t>嘉祥县卧龙山街道</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卧龙山街道</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卧龙山街道</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嘉祥县卧龙山街道中心街</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1号</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6401223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default"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卧龙山街道</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全面贯彻落实《</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中华人民共和国政府信息公开</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条例》和</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上级有关文件</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要求，不断完善制度建设，</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优化政务公开领导小组，统筹做好各部门政务工作工作</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，政府信息公开工作稳步推进</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2022年，我街道主要通过政府门户网站和卧龙山街道微信公众号等方式公开政府信息。全年通过门户网站发布通知公告</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条,工作动</w:t>
      </w:r>
      <w:bookmarkStart w:id="0" w:name="_GoBack"/>
      <w:bookmarkEnd w:id="0"/>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态4</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条，信息公开</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34</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条</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,滚动图片2条，</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通过卧龙山街道微信公众号发布信息</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312</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条。严格落实政务公开要求，确保了信息发布的准确、及时、规范、完整。</w:t>
      </w:r>
    </w:p>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方正仿宋简体" w:hAnsi="Times New Roman" w:eastAsia="方正仿宋简体" w:cs="Times New Roman"/>
          <w:b/>
          <w:color w:val="000000" w:themeColor="text1"/>
          <w:kern w:val="0"/>
          <w:sz w:val="32"/>
          <w:szCs w:val="32"/>
          <w:lang w:val="en-US" w:eastAsia="zh-CN"/>
          <w14:textFill>
            <w14:solidFill>
              <w14:schemeClr w14:val="tx1"/>
            </w14:solidFill>
          </w14:textFill>
        </w:rPr>
        <w:drawing>
          <wp:inline distT="0" distB="0" distL="114300" distR="114300">
            <wp:extent cx="4352925" cy="2409825"/>
            <wp:effectExtent l="0" t="0" r="9525" b="9525"/>
            <wp:docPr id="1" name="图片 1" descr="48824da8748ccb14b52e440903f6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824da8748ccb14b52e440903f68f4"/>
                    <pic:cNvPicPr>
                      <a:picLocks noChangeAspect="1"/>
                    </pic:cNvPicPr>
                  </pic:nvPicPr>
                  <pic:blipFill>
                    <a:blip r:embed="rId4"/>
                    <a:stretch>
                      <a:fillRect/>
                    </a:stretch>
                  </pic:blipFill>
                  <pic:spPr>
                    <a:xfrm>
                      <a:off x="0" y="0"/>
                      <a:ext cx="4352925" cy="2409825"/>
                    </a:xfrm>
                    <a:prstGeom prst="rect">
                      <a:avLst/>
                    </a:prstGeom>
                  </pic:spPr>
                </pic:pic>
              </a:graphicData>
            </a:graphic>
          </wp:inline>
        </w:drawing>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无</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22" w:firstLineChars="200"/>
        <w:rPr>
          <w:rStyle w:val="7"/>
          <w:rFonts w:hint="eastAsia" w:ascii="方正仿宋简体" w:hAnsi="方正仿宋简体" w:eastAsia="方正仿宋简体" w:cs="方正仿宋简体"/>
          <w:i w:val="0"/>
          <w:iCs w:val="0"/>
          <w:caps w:val="0"/>
          <w:color w:val="333333"/>
          <w:spacing w:val="-15"/>
          <w:sz w:val="31"/>
          <w:szCs w:val="31"/>
        </w:rPr>
      </w:pPr>
      <w:r>
        <w:rPr>
          <w:rStyle w:val="7"/>
          <w:rFonts w:ascii="方正仿宋简体" w:hAnsi="方正仿宋简体" w:eastAsia="方正仿宋简体" w:cs="方正仿宋简体"/>
          <w:i w:val="0"/>
          <w:iCs w:val="0"/>
          <w:caps w:val="0"/>
          <w:color w:val="333333"/>
          <w:spacing w:val="0"/>
          <w:sz w:val="31"/>
          <w:szCs w:val="31"/>
        </w:rPr>
        <w:t>卧龙山街道成立了由街道党政办牵头，各部门具体负责的政务公开工作小组，</w:t>
      </w:r>
      <w:r>
        <w:rPr>
          <w:rStyle w:val="7"/>
          <w:rFonts w:hint="eastAsia" w:ascii="方正仿宋简体" w:hAnsi="方正仿宋简体" w:eastAsia="方正仿宋简体" w:cs="方正仿宋简体"/>
          <w:i w:val="0"/>
          <w:iCs w:val="0"/>
          <w:caps w:val="0"/>
          <w:color w:val="333333"/>
          <w:spacing w:val="0"/>
          <w:sz w:val="31"/>
          <w:szCs w:val="31"/>
        </w:rPr>
        <w:t>严格按照“谁起草、谁解读”的原则，政策性文件与解读材料同步组织、同步审签、同步部署。着重解读好政策措施的背景依据、目标任务、主要内容、涉及范围、执行标准、落实措施、工作进展以及注意事项、关键词诠释、惠民利民举措等。同时，积极转发上级相关政策解读情况，并认真落实做好回应关切的相关规定</w:t>
      </w:r>
      <w:r>
        <w:rPr>
          <w:rStyle w:val="7"/>
          <w:rFonts w:hint="eastAsia" w:ascii="方正仿宋简体" w:hAnsi="方正仿宋简体" w:eastAsia="方正仿宋简体" w:cs="方正仿宋简体"/>
          <w:i w:val="0"/>
          <w:iCs w:val="0"/>
          <w:caps w:val="0"/>
          <w:color w:val="333333"/>
          <w:spacing w:val="-15"/>
          <w:sz w:val="31"/>
          <w:szCs w:val="31"/>
        </w:rPr>
        <w:t>。</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ind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仿宋_GB2312" w:hAnsi="仿宋_GB2312" w:eastAsia="仿宋_GB2312" w:cs="仿宋_GB2312"/>
          <w:b/>
          <w:bCs/>
          <w:i w:val="0"/>
          <w:iCs w:val="0"/>
          <w:caps w:val="0"/>
          <w:color w:val="333333"/>
          <w:spacing w:val="0"/>
          <w:sz w:val="32"/>
          <w:szCs w:val="32"/>
          <w:shd w:val="clear" w:fill="FFFFFF"/>
        </w:rPr>
        <w:t>加强门户网站管理，不断提高公众获取政府信息的便利度</w:t>
      </w: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rPr>
        <w:t>及时发布政府政策和工作动态信息，回应群众诉求。为进一步推进基层政务公开标准化规范化建设，为群众提供优质高效的政务公开与政务服务体验，按照</w:t>
      </w:r>
      <w:r>
        <w:rPr>
          <w:rFonts w:hint="eastAsia" w:ascii="仿宋_GB2312" w:hAnsi="仿宋_GB2312" w:eastAsia="仿宋_GB2312" w:cs="仿宋_GB2312"/>
          <w:b/>
          <w:bCs/>
          <w:i w:val="0"/>
          <w:iCs w:val="0"/>
          <w:caps w:val="0"/>
          <w:color w:val="333333"/>
          <w:spacing w:val="0"/>
          <w:sz w:val="32"/>
          <w:szCs w:val="32"/>
          <w:shd w:val="clear" w:fill="FFFFFF"/>
          <w:lang w:eastAsia="zh-CN"/>
        </w:rPr>
        <w:t>上级</w:t>
      </w:r>
      <w:r>
        <w:rPr>
          <w:rFonts w:hint="eastAsia" w:ascii="仿宋_GB2312" w:hAnsi="仿宋_GB2312" w:eastAsia="仿宋_GB2312" w:cs="仿宋_GB2312"/>
          <w:b/>
          <w:bCs/>
          <w:i w:val="0"/>
          <w:iCs w:val="0"/>
          <w:caps w:val="0"/>
          <w:color w:val="333333"/>
          <w:spacing w:val="0"/>
          <w:sz w:val="32"/>
          <w:szCs w:val="32"/>
          <w:shd w:val="clear" w:fill="FFFFFF"/>
        </w:rPr>
        <w:t>关于推进政务公开专区建设工作的有关部署，</w:t>
      </w:r>
      <w:r>
        <w:rPr>
          <w:rFonts w:hint="eastAsia" w:ascii="仿宋_GB2312" w:hAnsi="仿宋_GB2312" w:eastAsia="仿宋_GB2312" w:cs="仿宋_GB2312"/>
          <w:b/>
          <w:bCs/>
          <w:i w:val="0"/>
          <w:iCs w:val="0"/>
          <w:caps w:val="0"/>
          <w:color w:val="333333"/>
          <w:spacing w:val="0"/>
          <w:sz w:val="32"/>
          <w:szCs w:val="32"/>
          <w:shd w:val="clear" w:fill="FFFFFF"/>
          <w:lang w:eastAsia="zh-CN"/>
        </w:rPr>
        <w:t>卧龙山街道</w:t>
      </w:r>
      <w:r>
        <w:rPr>
          <w:rFonts w:hint="eastAsia" w:ascii="仿宋_GB2312" w:hAnsi="仿宋_GB2312" w:eastAsia="仿宋_GB2312" w:cs="仿宋_GB2312"/>
          <w:b/>
          <w:bCs/>
          <w:i w:val="0"/>
          <w:iCs w:val="0"/>
          <w:caps w:val="0"/>
          <w:color w:val="333333"/>
          <w:spacing w:val="0"/>
          <w:sz w:val="32"/>
          <w:szCs w:val="32"/>
          <w:shd w:val="clear" w:fill="FFFFFF"/>
        </w:rPr>
        <w:t>全面推进政务公开专区建设</w:t>
      </w:r>
      <w:r>
        <w:rPr>
          <w:rFonts w:hint="eastAsia" w:ascii="仿宋_GB2312" w:hAnsi="仿宋_GB2312" w:eastAsia="仿宋_GB2312" w:cs="仿宋_GB2312"/>
          <w:b/>
          <w:bCs/>
          <w:i w:val="0"/>
          <w:iCs w:val="0"/>
          <w:caps w:val="0"/>
          <w:color w:val="333333"/>
          <w:spacing w:val="0"/>
          <w:sz w:val="32"/>
          <w:szCs w:val="32"/>
          <w:shd w:val="clear" w:fill="FFFFFF"/>
          <w:lang w:eastAsia="zh-CN"/>
        </w:rPr>
        <w:t>，现已建成街道为民</w:t>
      </w:r>
      <w:r>
        <w:rPr>
          <w:rFonts w:hint="eastAsia" w:ascii="仿宋_GB2312" w:hAnsi="仿宋_GB2312" w:eastAsia="仿宋_GB2312" w:cs="仿宋_GB2312"/>
          <w:b/>
          <w:bCs/>
          <w:i w:val="0"/>
          <w:iCs w:val="0"/>
          <w:caps w:val="0"/>
          <w:color w:val="333333"/>
          <w:spacing w:val="0"/>
          <w:sz w:val="32"/>
          <w:szCs w:val="32"/>
          <w:shd w:val="clear" w:fill="FFFFFF"/>
        </w:rPr>
        <w:t>服务大厅</w:t>
      </w:r>
      <w:r>
        <w:rPr>
          <w:rFonts w:hint="eastAsia" w:ascii="仿宋_GB2312" w:hAnsi="仿宋_GB2312" w:eastAsia="仿宋_GB2312" w:cs="仿宋_GB2312"/>
          <w:b/>
          <w:bCs/>
          <w:i w:val="0"/>
          <w:iCs w:val="0"/>
          <w:caps w:val="0"/>
          <w:color w:val="333333"/>
          <w:spacing w:val="0"/>
          <w:sz w:val="32"/>
          <w:szCs w:val="32"/>
          <w:shd w:val="clear" w:fill="FFFFFF"/>
          <w:lang w:eastAsia="zh-CN"/>
        </w:rPr>
        <w:t>和黄岗、振兴</w:t>
      </w:r>
      <w:r>
        <w:rPr>
          <w:rFonts w:hint="eastAsia" w:ascii="仿宋_GB2312" w:hAnsi="仿宋_GB2312" w:eastAsia="仿宋_GB2312" w:cs="仿宋_GB2312"/>
          <w:b/>
          <w:bCs/>
          <w:i w:val="0"/>
          <w:iCs w:val="0"/>
          <w:caps w:val="0"/>
          <w:color w:val="333333"/>
          <w:spacing w:val="0"/>
          <w:sz w:val="32"/>
          <w:szCs w:val="32"/>
          <w:shd w:val="clear" w:fill="FFFFFF"/>
          <w:lang w:val="en-US" w:eastAsia="zh-CN"/>
        </w:rPr>
        <w:t>3</w:t>
      </w:r>
      <w:r>
        <w:rPr>
          <w:rFonts w:hint="eastAsia" w:ascii="仿宋_GB2312" w:hAnsi="仿宋_GB2312" w:eastAsia="仿宋_GB2312" w:cs="仿宋_GB2312"/>
          <w:b/>
          <w:bCs/>
          <w:i w:val="0"/>
          <w:iCs w:val="0"/>
          <w:caps w:val="0"/>
          <w:color w:val="333333"/>
          <w:spacing w:val="0"/>
          <w:sz w:val="32"/>
          <w:szCs w:val="32"/>
          <w:shd w:val="clear" w:fill="FFFFFF"/>
          <w:lang w:eastAsia="zh-CN"/>
        </w:rPr>
        <w:t>处政务公开专区。</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22" w:firstLineChars="200"/>
        <w:rPr>
          <w:rStyle w:val="7"/>
          <w:rFonts w:hint="eastAsia" w:ascii="方正仿宋简体" w:hAnsi="方正仿宋简体" w:eastAsia="方正仿宋简体" w:cs="方正仿宋简体"/>
          <w:i w:val="0"/>
          <w:iCs w:val="0"/>
          <w:caps w:val="0"/>
          <w:color w:val="333333"/>
          <w:spacing w:val="0"/>
          <w:sz w:val="31"/>
          <w:szCs w:val="31"/>
        </w:rPr>
      </w:pPr>
      <w:r>
        <w:rPr>
          <w:rStyle w:val="7"/>
          <w:rFonts w:ascii="方正仿宋简体" w:hAnsi="方正仿宋简体" w:eastAsia="方正仿宋简体" w:cs="方正仿宋简体"/>
          <w:i w:val="0"/>
          <w:iCs w:val="0"/>
          <w:caps w:val="0"/>
          <w:color w:val="333333"/>
          <w:spacing w:val="0"/>
          <w:sz w:val="31"/>
          <w:szCs w:val="31"/>
        </w:rPr>
        <w:t>卧龙山街道成立了由街道党工委副书记任组长的政务公开工作领导小组，定期对政务公开情况进行调度，街道党政办牵头汇总各部门公开信息，经政务公开领导小组审核后进行公开，保障了政务公开的及时性和严谨性</w:t>
      </w:r>
      <w:r>
        <w:rPr>
          <w:rStyle w:val="7"/>
          <w:rFonts w:hint="eastAsia" w:ascii="方正仿宋简体" w:hAnsi="方正仿宋简体" w:eastAsia="方正仿宋简体" w:cs="方正仿宋简体"/>
          <w:i w:val="0"/>
          <w:iCs w:val="0"/>
          <w:caps w:val="0"/>
          <w:color w:val="333333"/>
          <w:spacing w:val="0"/>
          <w:sz w:val="31"/>
          <w:szCs w:val="31"/>
        </w:rPr>
        <w:t>。</w:t>
      </w:r>
    </w:p>
    <w:p>
      <w:pPr>
        <w:spacing w:line="590" w:lineRule="exact"/>
        <w:ind w:right="-105" w:rightChars="-50" w:firstLine="622" w:firstLineChars="200"/>
        <w:rPr>
          <w:rStyle w:val="7"/>
          <w:rFonts w:hint="eastAsia" w:ascii="方正仿宋简体" w:hAnsi="方正仿宋简体" w:eastAsia="方正仿宋简体" w:cs="方正仿宋简体"/>
          <w:i w:val="0"/>
          <w:iCs w:val="0"/>
          <w:caps w:val="0"/>
          <w:color w:val="333333"/>
          <w:spacing w:val="0"/>
          <w:sz w:val="31"/>
          <w:szCs w:val="31"/>
        </w:rPr>
      </w:pPr>
      <w:r>
        <w:rPr>
          <w:rStyle w:val="7"/>
          <w:rFonts w:hint="eastAsia" w:ascii="方正仿宋简体" w:hAnsi="方正仿宋简体" w:eastAsia="方正仿宋简体" w:cs="方正仿宋简体"/>
          <w:i w:val="0"/>
          <w:iCs w:val="0"/>
          <w:caps w:val="0"/>
          <w:color w:val="333333"/>
          <w:spacing w:val="0"/>
          <w:sz w:val="31"/>
          <w:szCs w:val="31"/>
        </w:rPr>
        <w:t>一是强化组织保障，健全工作机制。把政府信息公开工作纳入日常工作范畴，做好信息制作、上报工作。做到依法、全面、准确、及时地公开，切实保障我镇政府信息公开工作的顺利开展。</w:t>
      </w:r>
    </w:p>
    <w:p>
      <w:pPr>
        <w:spacing w:line="590" w:lineRule="exact"/>
        <w:ind w:right="-105" w:rightChars="-50" w:firstLine="622" w:firstLineChars="200"/>
        <w:rPr>
          <w:rStyle w:val="7"/>
          <w:rFonts w:hint="eastAsia" w:ascii="方正仿宋简体" w:hAnsi="方正仿宋简体" w:eastAsia="方正仿宋简体" w:cs="方正仿宋简体"/>
          <w:i w:val="0"/>
          <w:iCs w:val="0"/>
          <w:caps w:val="0"/>
          <w:color w:val="333333"/>
          <w:spacing w:val="0"/>
          <w:sz w:val="31"/>
          <w:szCs w:val="31"/>
        </w:rPr>
      </w:pPr>
      <w:r>
        <w:rPr>
          <w:rStyle w:val="7"/>
          <w:rFonts w:hint="eastAsia" w:ascii="方正仿宋简体" w:hAnsi="方正仿宋简体" w:eastAsia="方正仿宋简体" w:cs="方正仿宋简体"/>
          <w:i w:val="0"/>
          <w:iCs w:val="0"/>
          <w:caps w:val="0"/>
          <w:color w:val="333333"/>
          <w:spacing w:val="0"/>
          <w:sz w:val="31"/>
          <w:szCs w:val="31"/>
        </w:rPr>
        <w:t>二是拓宽公开渠道，创新公开形式。发挥政务公开栏、政务服务中心窗口及各种媒体等载体的功能作用，内容涉及机构设置、发展规划、服务指南、权力清单和重大决策贯彻落实等工作信息公开。</w:t>
      </w:r>
    </w:p>
    <w:p>
      <w:pPr>
        <w:spacing w:line="590" w:lineRule="exact"/>
        <w:ind w:right="-105" w:rightChars="-50" w:firstLine="622" w:firstLineChars="200"/>
        <w:rPr>
          <w:rStyle w:val="7"/>
          <w:rFonts w:hint="eastAsia" w:ascii="方正仿宋简体" w:hAnsi="方正仿宋简体" w:eastAsia="方正仿宋简体" w:cs="方正仿宋简体"/>
          <w:i w:val="0"/>
          <w:iCs w:val="0"/>
          <w:caps w:val="0"/>
          <w:color w:val="333333"/>
          <w:spacing w:val="0"/>
          <w:sz w:val="31"/>
          <w:szCs w:val="31"/>
        </w:rPr>
      </w:pPr>
      <w:r>
        <w:rPr>
          <w:rStyle w:val="7"/>
          <w:rFonts w:hint="eastAsia" w:ascii="方正仿宋简体" w:hAnsi="方正仿宋简体" w:eastAsia="方正仿宋简体" w:cs="方正仿宋简体"/>
          <w:i w:val="0"/>
          <w:iCs w:val="0"/>
          <w:caps w:val="0"/>
          <w:color w:val="333333"/>
          <w:spacing w:val="0"/>
          <w:sz w:val="31"/>
          <w:szCs w:val="31"/>
        </w:rPr>
        <w:t>三是严格把关公开流程，做到安全顺畅。我</w:t>
      </w:r>
      <w:r>
        <w:rPr>
          <w:rStyle w:val="7"/>
          <w:rFonts w:hint="eastAsia" w:ascii="方正仿宋简体" w:hAnsi="方正仿宋简体" w:eastAsia="方正仿宋简体" w:cs="方正仿宋简体"/>
          <w:i w:val="0"/>
          <w:iCs w:val="0"/>
          <w:caps w:val="0"/>
          <w:color w:val="333333"/>
          <w:spacing w:val="0"/>
          <w:sz w:val="31"/>
          <w:szCs w:val="31"/>
          <w:lang w:eastAsia="zh-CN"/>
        </w:rPr>
        <w:t>街道</w:t>
      </w:r>
      <w:r>
        <w:rPr>
          <w:rStyle w:val="7"/>
          <w:rFonts w:hint="eastAsia" w:ascii="方正仿宋简体" w:hAnsi="方正仿宋简体" w:eastAsia="方正仿宋简体" w:cs="方正仿宋简体"/>
          <w:i w:val="0"/>
          <w:iCs w:val="0"/>
          <w:caps w:val="0"/>
          <w:color w:val="333333"/>
          <w:spacing w:val="0"/>
          <w:sz w:val="31"/>
          <w:szCs w:val="31"/>
        </w:rPr>
        <w:t>严格遵守《保密法》规定要求，在信息的采集、审核和发布的过程中，认真参照有关文件和规定，严格执行国家和各级政府保密制度。</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default"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default" w:ascii="方正仿宋简体" w:hAnsi="宋体" w:eastAsia="方正仿宋简体" w:cs="宋体"/>
                <w:b/>
                <w:kern w:val="0"/>
                <w:sz w:val="24"/>
                <w:szCs w:val="24"/>
                <w:lang w:val="en-US"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r>
              <w:rPr>
                <w:rFonts w:hint="eastAsia" w:ascii="方正仿宋简体" w:hAnsi="宋体" w:eastAsia="方正仿宋简体" w:cs="宋体"/>
                <w:b/>
                <w:kern w:val="0"/>
                <w:sz w:val="24"/>
                <w:szCs w:val="24"/>
                <w:lang w:bidi="ar"/>
              </w:rPr>
              <w:t>　</w:t>
            </w:r>
          </w:p>
        </w:tc>
        <w:tc>
          <w:tcPr>
            <w:tcW w:w="1989" w:type="dxa"/>
            <w:shd w:val="clear" w:color="auto" w:fill="FFFFFF" w:themeFill="background1"/>
            <w:tcMar>
              <w:left w:w="57" w:type="dxa"/>
              <w:right w:w="57" w:type="dxa"/>
            </w:tcMar>
            <w:vAlign w:val="center"/>
          </w:tcPr>
          <w:p>
            <w:pPr>
              <w:widowControl/>
              <w:spacing w:line="340" w:lineRule="exact"/>
              <w:jc w:val="left"/>
              <w:rPr>
                <w:rFonts w:hint="default"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default" w:ascii="方正仿宋简体" w:hAnsi="Calibri" w:eastAsia="方正仿宋简体" w:cs="Calibri"/>
                <w:b/>
                <w:kern w:val="0"/>
                <w:sz w:val="24"/>
                <w:szCs w:val="24"/>
                <w:lang w:val="en-US"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val="en-US" w:eastAsia="zh-CN" w:bidi="ar"/>
              </w:rPr>
              <w:t>0</w:t>
            </w:r>
            <w:r>
              <w:rPr>
                <w:rFonts w:hint="eastAsia" w:ascii="方正黑体简体" w:hAnsi="宋体" w:eastAsia="方正黑体简体" w:cs="黑体"/>
                <w:b/>
                <w:kern w:val="0"/>
                <w:sz w:val="21"/>
                <w:szCs w:val="21"/>
                <w:lang w:bidi="ar"/>
              </w:rPr>
              <w:t> </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方正黑体简体" w:hAnsi="Times New Roman" w:eastAsia="方正黑体简体" w:cs="Times New Roman"/>
                <w:b/>
                <w:kern w:val="0"/>
                <w:sz w:val="21"/>
                <w:szCs w:val="21"/>
                <w:lang w:val="en-US" w:eastAsia="zh-CN"/>
              </w:rPr>
            </w:pPr>
            <w:r>
              <w:rPr>
                <w:rFonts w:hint="eastAsia" w:ascii="方正黑体简体" w:hAnsi="Times New Roman" w:eastAsia="方正黑体简体" w:cs="Times New Roman"/>
                <w:b/>
                <w:kern w:val="0"/>
                <w:sz w:val="21"/>
                <w:szCs w:val="21"/>
                <w:lang w:val="en-US" w:eastAsia="zh-CN"/>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202</w:t>
      </w:r>
      <w:r>
        <w:rPr>
          <w:rFonts w:hint="eastAsia" w:ascii="方正仿宋简体" w:hAnsi="Times New Roman" w:eastAsia="方正仿宋简体" w:cs="Times New Roman"/>
          <w:b/>
          <w:kern w:val="0"/>
          <w:sz w:val="32"/>
          <w:szCs w:val="32"/>
          <w:lang w:val="en-US" w:eastAsia="zh-CN"/>
        </w:rPr>
        <w:t>2</w:t>
      </w:r>
      <w:r>
        <w:rPr>
          <w:rFonts w:hint="eastAsia" w:ascii="方正仿宋简体" w:hAnsi="Times New Roman" w:eastAsia="方正仿宋简体" w:cs="Times New Roman"/>
          <w:b/>
          <w:kern w:val="0"/>
          <w:sz w:val="32"/>
          <w:szCs w:val="32"/>
        </w:rPr>
        <w:t>年，街道政府信息公开工作取得了一定成效，但</w:t>
      </w:r>
      <w:r>
        <w:rPr>
          <w:rFonts w:hint="eastAsia" w:ascii="方正仿宋简体" w:hAnsi="Times New Roman" w:eastAsia="方正仿宋简体" w:cs="Times New Roman"/>
          <w:b/>
          <w:kern w:val="0"/>
          <w:sz w:val="32"/>
          <w:szCs w:val="32"/>
          <w:lang w:eastAsia="zh-CN"/>
        </w:rPr>
        <w:t>与</w:t>
      </w:r>
      <w:r>
        <w:rPr>
          <w:rFonts w:hint="eastAsia" w:ascii="方正仿宋简体" w:hAnsi="Times New Roman" w:eastAsia="方正仿宋简体" w:cs="Times New Roman"/>
          <w:b/>
          <w:kern w:val="0"/>
          <w:sz w:val="32"/>
          <w:szCs w:val="32"/>
        </w:rPr>
        <w:t>上级全面深化政务公开的部署要求相比，还存在</w:t>
      </w:r>
      <w:r>
        <w:rPr>
          <w:rFonts w:hint="eastAsia" w:ascii="方正仿宋简体" w:hAnsi="Times New Roman" w:eastAsia="方正仿宋简体" w:cs="Times New Roman"/>
          <w:b/>
          <w:kern w:val="0"/>
          <w:sz w:val="32"/>
          <w:szCs w:val="32"/>
          <w:lang w:eastAsia="zh-CN"/>
        </w:rPr>
        <w:t>的问题和不足：</w:t>
      </w: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（一）存在问题</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一是主动公开的</w:t>
      </w:r>
      <w:r>
        <w:rPr>
          <w:rFonts w:hint="eastAsia" w:ascii="方正仿宋简体" w:hAnsi="Times New Roman" w:eastAsia="方正仿宋简体" w:cs="Times New Roman"/>
          <w:b/>
          <w:kern w:val="0"/>
          <w:sz w:val="32"/>
          <w:szCs w:val="32"/>
          <w:lang w:eastAsia="zh-CN"/>
        </w:rPr>
        <w:t>责任压实不到位</w:t>
      </w:r>
      <w:r>
        <w:rPr>
          <w:rFonts w:hint="eastAsia" w:ascii="方正仿宋简体" w:hAnsi="Times New Roman" w:eastAsia="方正仿宋简体" w:cs="Times New Roman"/>
          <w:b/>
          <w:kern w:val="0"/>
          <w:sz w:val="32"/>
          <w:szCs w:val="32"/>
        </w:rPr>
        <w:t>。</w:t>
      </w:r>
      <w:r>
        <w:rPr>
          <w:rFonts w:hint="eastAsia" w:ascii="方正仿宋简体" w:hAnsi="Times New Roman" w:eastAsia="方正仿宋简体" w:cs="Times New Roman"/>
          <w:b/>
          <w:kern w:val="0"/>
          <w:sz w:val="32"/>
          <w:szCs w:val="32"/>
          <w:lang w:eastAsia="zh-CN"/>
        </w:rPr>
        <w:t>虽然制定了政务公开制度，成立了政务公开领导小组，但是因平时督导调度不够，对相关人员管理不严，导致部门部门对政务公开工作的重要意义认识不够，</w:t>
      </w:r>
      <w:r>
        <w:rPr>
          <w:rFonts w:hint="eastAsia" w:ascii="方正仿宋简体" w:hAnsi="Times New Roman" w:eastAsia="方正仿宋简体" w:cs="Times New Roman"/>
          <w:b/>
          <w:kern w:val="0"/>
          <w:sz w:val="32"/>
          <w:szCs w:val="32"/>
        </w:rPr>
        <w:t>重视程度不</w:t>
      </w:r>
      <w:r>
        <w:rPr>
          <w:rFonts w:hint="eastAsia" w:ascii="方正仿宋简体" w:hAnsi="Times New Roman" w:eastAsia="方正仿宋简体" w:cs="Times New Roman"/>
          <w:b/>
          <w:kern w:val="0"/>
          <w:sz w:val="32"/>
          <w:szCs w:val="32"/>
          <w:lang w:eastAsia="zh-CN"/>
        </w:rPr>
        <w:t>足</w:t>
      </w:r>
      <w:r>
        <w:rPr>
          <w:rFonts w:hint="eastAsia" w:ascii="方正仿宋简体" w:hAnsi="Times New Roman" w:eastAsia="方正仿宋简体" w:cs="Times New Roman"/>
          <w:b/>
          <w:kern w:val="0"/>
          <w:sz w:val="32"/>
          <w:szCs w:val="32"/>
        </w:rPr>
        <w:t>，</w:t>
      </w:r>
      <w:r>
        <w:rPr>
          <w:rFonts w:hint="eastAsia" w:ascii="方正仿宋简体" w:hAnsi="Times New Roman" w:eastAsia="方正仿宋简体" w:cs="Times New Roman"/>
          <w:b/>
          <w:kern w:val="0"/>
          <w:sz w:val="32"/>
          <w:szCs w:val="32"/>
          <w:lang w:eastAsia="zh-CN"/>
        </w:rPr>
        <w:t>未能真正实现政务公开的意义</w:t>
      </w:r>
      <w:r>
        <w:rPr>
          <w:rFonts w:hint="eastAsia" w:ascii="方正仿宋简体" w:hAnsi="Times New Roman" w:eastAsia="方正仿宋简体" w:cs="Times New Roman"/>
          <w:b/>
          <w:kern w:val="0"/>
          <w:sz w:val="32"/>
          <w:szCs w:val="32"/>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二是</w:t>
      </w:r>
      <w:r>
        <w:rPr>
          <w:rFonts w:hint="eastAsia" w:ascii="方正仿宋简体" w:hAnsi="Times New Roman" w:eastAsia="方正仿宋简体" w:cs="Times New Roman"/>
          <w:b/>
          <w:kern w:val="0"/>
          <w:sz w:val="32"/>
          <w:szCs w:val="32"/>
          <w:lang w:eastAsia="zh-CN"/>
        </w:rPr>
        <w:t>政务信息公开不及时</w:t>
      </w:r>
      <w:r>
        <w:rPr>
          <w:rFonts w:hint="eastAsia" w:ascii="方正仿宋简体" w:hAnsi="Times New Roman" w:eastAsia="方正仿宋简体" w:cs="Times New Roman"/>
          <w:b/>
          <w:kern w:val="0"/>
          <w:sz w:val="32"/>
          <w:szCs w:val="32"/>
        </w:rPr>
        <w:t>。</w:t>
      </w:r>
      <w:r>
        <w:rPr>
          <w:rFonts w:hint="eastAsia" w:ascii="方正仿宋简体" w:hAnsi="Times New Roman" w:eastAsia="方正仿宋简体" w:cs="Times New Roman"/>
          <w:b/>
          <w:kern w:val="0"/>
          <w:sz w:val="32"/>
          <w:szCs w:val="32"/>
          <w:lang w:eastAsia="zh-CN"/>
        </w:rPr>
        <w:t>政务公开信息大部分都是街道党政办按照规定时间进行公示，各部门掌握的部分群众关心的惠民政策、帮扶资金发放情况等信息，不能第一时间进行公示，导致</w:t>
      </w:r>
      <w:r>
        <w:rPr>
          <w:rFonts w:hint="eastAsia" w:ascii="方正仿宋简体" w:hAnsi="Times New Roman" w:eastAsia="方正仿宋简体" w:cs="Times New Roman"/>
          <w:b/>
          <w:kern w:val="0"/>
          <w:sz w:val="32"/>
          <w:szCs w:val="32"/>
        </w:rPr>
        <w:t>政府机关提供的信息和群众真正想要的信息有时存在“错位”现象。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ascii="微软雅黑" w:hAnsi="微软雅黑" w:eastAsia="微软雅黑" w:cs="微软雅黑"/>
          <w:i w:val="0"/>
          <w:iCs w:val="0"/>
          <w:caps w:val="0"/>
          <w:color w:val="333333"/>
          <w:spacing w:val="0"/>
          <w:sz w:val="21"/>
          <w:szCs w:val="21"/>
        </w:rPr>
      </w:pPr>
      <w:r>
        <w:rPr>
          <w:rFonts w:hint="eastAsia" w:ascii="方正楷体简体" w:hAnsi="Times New Roman" w:eastAsia="方正楷体简体" w:cs="Times New Roman"/>
          <w:b/>
          <w:color w:val="000000" w:themeColor="text1"/>
          <w:kern w:val="0"/>
          <w:sz w:val="32"/>
          <w:szCs w:val="32"/>
          <w:lang w:val="en-US" w:eastAsia="zh-CN" w:bidi="ar-SA"/>
          <w14:textFill>
            <w14:solidFill>
              <w14:schemeClr w14:val="tx1"/>
            </w14:solidFill>
          </w14:textFill>
        </w:rPr>
        <w:t>（二）改进措施</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一是</w:t>
      </w:r>
      <w:r>
        <w:rPr>
          <w:rFonts w:hint="eastAsia" w:ascii="方正仿宋简体" w:hAnsi="Times New Roman" w:eastAsia="方正仿宋简体" w:cs="Times New Roman"/>
          <w:b/>
          <w:kern w:val="0"/>
          <w:sz w:val="32"/>
          <w:szCs w:val="32"/>
          <w:lang w:eastAsia="zh-CN"/>
        </w:rPr>
        <w:t>进一步压实政务公开责任。积极开展政务公开理论知识培训，</w:t>
      </w:r>
      <w:r>
        <w:rPr>
          <w:rFonts w:hint="eastAsia" w:ascii="方正仿宋简体" w:hAnsi="Times New Roman" w:eastAsia="方正仿宋简体" w:cs="Times New Roman"/>
          <w:b/>
          <w:kern w:val="0"/>
          <w:sz w:val="32"/>
          <w:szCs w:val="32"/>
        </w:rPr>
        <w:t>充分认识</w:t>
      </w:r>
      <w:r>
        <w:rPr>
          <w:rFonts w:hint="eastAsia" w:ascii="方正仿宋简体" w:hAnsi="Times New Roman" w:eastAsia="方正仿宋简体" w:cs="Times New Roman"/>
          <w:b/>
          <w:kern w:val="0"/>
          <w:sz w:val="32"/>
          <w:szCs w:val="32"/>
          <w:lang w:eastAsia="zh-CN"/>
        </w:rPr>
        <w:t>到</w:t>
      </w:r>
      <w:r>
        <w:rPr>
          <w:rFonts w:hint="eastAsia" w:ascii="方正仿宋简体" w:hAnsi="Times New Roman" w:eastAsia="方正仿宋简体" w:cs="Times New Roman"/>
          <w:b/>
          <w:kern w:val="0"/>
          <w:sz w:val="32"/>
          <w:szCs w:val="32"/>
        </w:rPr>
        <w:t>做好政府信息公开工作的重大意义，切实转变思想观念，增强工作主动性和自觉性</w:t>
      </w:r>
      <w:r>
        <w:rPr>
          <w:rFonts w:hint="eastAsia" w:ascii="方正仿宋简体" w:hAnsi="Times New Roman" w:eastAsia="方正仿宋简体" w:cs="Times New Roman"/>
          <w:b/>
          <w:kern w:val="0"/>
          <w:sz w:val="32"/>
          <w:szCs w:val="32"/>
          <w:lang w:eastAsia="zh-CN"/>
        </w:rPr>
        <w:t>。完善考核管理办法，将各部门政务公开情况纳入年终考核，明确各部门政务公开主体责任，切实提高政务公开积极性</w:t>
      </w:r>
      <w:r>
        <w:rPr>
          <w:rFonts w:hint="eastAsia" w:ascii="方正仿宋简体" w:hAnsi="Times New Roman" w:eastAsia="方正仿宋简体" w:cs="Times New Roman"/>
          <w:b/>
          <w:kern w:val="0"/>
          <w:sz w:val="32"/>
          <w:szCs w:val="32"/>
        </w:rPr>
        <w:t>。</w:t>
      </w:r>
    </w:p>
    <w:p>
      <w:pPr>
        <w:spacing w:line="590" w:lineRule="exact"/>
        <w:ind w:right="-105" w:rightChars="-50" w:firstLine="643" w:firstLineChars="200"/>
        <w:rPr>
          <w:rFonts w:hint="eastAsia" w:ascii="方正仿宋简体" w:hAnsi="Times New Roman" w:eastAsia="方正仿宋简体" w:cs="Times New Roman"/>
          <w:b w:val="0"/>
          <w:bCs/>
          <w:kern w:val="0"/>
          <w:sz w:val="32"/>
          <w:szCs w:val="32"/>
        </w:rPr>
      </w:pPr>
      <w:r>
        <w:rPr>
          <w:rFonts w:hint="eastAsia" w:ascii="方正仿宋简体" w:hAnsi="Times New Roman" w:eastAsia="方正仿宋简体" w:cs="Times New Roman"/>
          <w:b/>
          <w:kern w:val="0"/>
          <w:sz w:val="32"/>
          <w:szCs w:val="32"/>
        </w:rPr>
        <w:t>二是</w:t>
      </w:r>
      <w:r>
        <w:rPr>
          <w:rFonts w:hint="eastAsia" w:ascii="方正仿宋简体" w:hAnsi="Times New Roman" w:eastAsia="方正仿宋简体" w:cs="Times New Roman"/>
          <w:b/>
          <w:kern w:val="0"/>
          <w:sz w:val="32"/>
          <w:szCs w:val="32"/>
          <w:lang w:eastAsia="zh-CN"/>
        </w:rPr>
        <w:t>优化政务公开工作流程</w:t>
      </w:r>
      <w:r>
        <w:rPr>
          <w:rFonts w:hint="eastAsia" w:ascii="方正仿宋简体" w:hAnsi="Times New Roman" w:eastAsia="方正仿宋简体" w:cs="Times New Roman"/>
          <w:b/>
          <w:kern w:val="0"/>
          <w:sz w:val="32"/>
          <w:szCs w:val="32"/>
        </w:rPr>
        <w:t>。</w:t>
      </w:r>
      <w:r>
        <w:rPr>
          <w:rFonts w:hint="eastAsia" w:ascii="方正仿宋简体" w:hAnsi="Times New Roman" w:eastAsia="方正仿宋简体" w:cs="Times New Roman"/>
          <w:b/>
          <w:kern w:val="0"/>
          <w:sz w:val="32"/>
          <w:szCs w:val="32"/>
          <w:lang w:eastAsia="zh-CN"/>
        </w:rPr>
        <w:t>各部门每月根据工作情况，制定各自政务公开计划，街道党政办也将联合督考办，对各项工作进行督导，力争工作情况第一时间进行公开公示，确保信息公开的时效性</w:t>
      </w:r>
      <w:r>
        <w:rPr>
          <w:rFonts w:hint="eastAsia" w:ascii="方正仿宋简体" w:hAnsi="Times New Roman" w:eastAsia="方正仿宋简体" w:cs="Times New Roman"/>
          <w:b/>
          <w:kern w:val="0"/>
          <w:sz w:val="32"/>
          <w:szCs w:val="32"/>
        </w:rPr>
        <w:t>。</w:t>
      </w:r>
    </w:p>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（一）依据《政府信息公开信息处理费管理办法》，卧龙山</w:t>
      </w:r>
      <w:r>
        <w:rPr>
          <w:rFonts w:hint="eastAsia" w:ascii="方正仿宋简体" w:hAnsi="Times New Roman" w:eastAsia="方正仿宋简体" w:cs="Times New Roman"/>
          <w:b/>
          <w:kern w:val="0"/>
          <w:sz w:val="32"/>
          <w:szCs w:val="32"/>
          <w:lang w:eastAsia="zh-CN"/>
        </w:rPr>
        <w:t>街道</w:t>
      </w:r>
      <w:r>
        <w:rPr>
          <w:rFonts w:hint="eastAsia" w:ascii="方正仿宋简体" w:hAnsi="Times New Roman" w:eastAsia="方正仿宋简体" w:cs="Times New Roman"/>
          <w:b/>
          <w:kern w:val="0"/>
          <w:sz w:val="32"/>
          <w:szCs w:val="32"/>
        </w:rPr>
        <w:t>2022年没有收取信息处理费情况。</w:t>
      </w:r>
    </w:p>
    <w:p>
      <w:pPr>
        <w:numPr>
          <w:ilvl w:val="0"/>
          <w:numId w:val="1"/>
        </w:num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本行政机关落实上级年度政务公开工作要点情况；</w:t>
      </w:r>
    </w:p>
    <w:p>
      <w:pPr>
        <w:numPr>
          <w:ilvl w:val="0"/>
          <w:numId w:val="0"/>
        </w:num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rPr>
        <w:t>能够严格按照上级要求进行公开公示。</w:t>
      </w:r>
    </w:p>
    <w:p>
      <w:pPr>
        <w:numPr>
          <w:ilvl w:val="0"/>
          <w:numId w:val="1"/>
        </w:numPr>
        <w:spacing w:line="590" w:lineRule="exact"/>
        <w:ind w:left="0" w:leftChars="0"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本行政机关人大代表建议和政协提案办理结果公开情况；</w:t>
      </w:r>
    </w:p>
    <w:p>
      <w:pPr>
        <w:numPr>
          <w:ilvl w:val="0"/>
          <w:numId w:val="0"/>
        </w:num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lang w:eastAsia="zh-CN"/>
        </w:rPr>
        <w:t>无。</w:t>
      </w:r>
    </w:p>
    <w:p>
      <w:pPr>
        <w:numPr>
          <w:ilvl w:val="0"/>
          <w:numId w:val="1"/>
        </w:numPr>
        <w:spacing w:line="590" w:lineRule="exact"/>
        <w:ind w:left="0" w:leftChars="0"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本行政机关年度政务公开工作创新情况；</w:t>
      </w:r>
    </w:p>
    <w:p>
      <w:pPr>
        <w:numPr>
          <w:ilvl w:val="0"/>
          <w:numId w:val="0"/>
        </w:num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lang w:eastAsia="zh-CN"/>
        </w:rPr>
        <w:t>充分发挥政务公开专区作用，为</w:t>
      </w:r>
      <w:r>
        <w:rPr>
          <w:rFonts w:hint="eastAsia" w:ascii="方正仿宋简体" w:hAnsi="Times New Roman" w:eastAsia="方正仿宋简体" w:cs="Times New Roman"/>
          <w:b/>
          <w:kern w:val="0"/>
          <w:sz w:val="32"/>
          <w:szCs w:val="32"/>
        </w:rPr>
        <w:t>群众提供优质高效的政务信息查询和政务服务体验。</w:t>
      </w:r>
    </w:p>
    <w:p>
      <w:pPr>
        <w:numPr>
          <w:ilvl w:val="0"/>
          <w:numId w:val="1"/>
        </w:numPr>
        <w:spacing w:line="590" w:lineRule="exact"/>
        <w:ind w:left="0" w:leftChars="0"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本行政机关政府信息公开工作年度报告数据统计需要说明的事项；</w:t>
      </w:r>
    </w:p>
    <w:p>
      <w:pPr>
        <w:numPr>
          <w:ilvl w:val="0"/>
          <w:numId w:val="0"/>
        </w:num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本年度报告中所列数据统计期限从202</w:t>
      </w:r>
      <w:r>
        <w:rPr>
          <w:rFonts w:hint="eastAsia" w:ascii="方正仿宋简体" w:hAnsi="Times New Roman" w:eastAsia="方正仿宋简体" w:cs="Times New Roman"/>
          <w:b/>
          <w:kern w:val="0"/>
          <w:sz w:val="32"/>
          <w:szCs w:val="32"/>
          <w:lang w:val="en-US" w:eastAsia="zh-CN"/>
        </w:rPr>
        <w:t>2</w:t>
      </w:r>
      <w:r>
        <w:rPr>
          <w:rFonts w:hint="eastAsia" w:ascii="方正仿宋简体" w:hAnsi="Times New Roman" w:eastAsia="方正仿宋简体" w:cs="Times New Roman"/>
          <w:b/>
          <w:kern w:val="0"/>
          <w:sz w:val="32"/>
          <w:szCs w:val="32"/>
        </w:rPr>
        <w:t>年1月1日到12月31日止。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BFE9C"/>
    <w:multiLevelType w:val="singleLevel"/>
    <w:tmpl w:val="65BBFE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mIwZGY1NzU1NDliMjAzNmJhN2U3ZjBjNzcxYzkifQ=="/>
  </w:docVars>
  <w:rsids>
    <w:rsidRoot w:val="58E579F9"/>
    <w:rsid w:val="00704336"/>
    <w:rsid w:val="011819A4"/>
    <w:rsid w:val="020B260F"/>
    <w:rsid w:val="02A5069F"/>
    <w:rsid w:val="04032DEF"/>
    <w:rsid w:val="06234F4C"/>
    <w:rsid w:val="093356E0"/>
    <w:rsid w:val="09E13BAE"/>
    <w:rsid w:val="0F430BE8"/>
    <w:rsid w:val="1332191F"/>
    <w:rsid w:val="15714980"/>
    <w:rsid w:val="15D653D0"/>
    <w:rsid w:val="16345A4B"/>
    <w:rsid w:val="19292031"/>
    <w:rsid w:val="1C4D2361"/>
    <w:rsid w:val="1D8C167A"/>
    <w:rsid w:val="1E2F253D"/>
    <w:rsid w:val="200331F9"/>
    <w:rsid w:val="23034420"/>
    <w:rsid w:val="24014FBB"/>
    <w:rsid w:val="26B95B6C"/>
    <w:rsid w:val="26FF54C0"/>
    <w:rsid w:val="278C0542"/>
    <w:rsid w:val="29B541CC"/>
    <w:rsid w:val="2A431CFA"/>
    <w:rsid w:val="2A9A2579"/>
    <w:rsid w:val="2A9B2295"/>
    <w:rsid w:val="2BF041E8"/>
    <w:rsid w:val="2EB16469"/>
    <w:rsid w:val="2EB72FAC"/>
    <w:rsid w:val="30055568"/>
    <w:rsid w:val="34890074"/>
    <w:rsid w:val="34E25F5C"/>
    <w:rsid w:val="35193EDB"/>
    <w:rsid w:val="36CB1C10"/>
    <w:rsid w:val="37753DFB"/>
    <w:rsid w:val="39C3627E"/>
    <w:rsid w:val="3B9A439D"/>
    <w:rsid w:val="3D8845A4"/>
    <w:rsid w:val="3D903453"/>
    <w:rsid w:val="3E943E94"/>
    <w:rsid w:val="41091364"/>
    <w:rsid w:val="412C3BFD"/>
    <w:rsid w:val="41E45005"/>
    <w:rsid w:val="42B105EC"/>
    <w:rsid w:val="43735143"/>
    <w:rsid w:val="45A44559"/>
    <w:rsid w:val="46A9217A"/>
    <w:rsid w:val="481A58AC"/>
    <w:rsid w:val="499379D5"/>
    <w:rsid w:val="49E11E95"/>
    <w:rsid w:val="4B5443BC"/>
    <w:rsid w:val="4CC64A31"/>
    <w:rsid w:val="5380045D"/>
    <w:rsid w:val="55734204"/>
    <w:rsid w:val="55EC20D4"/>
    <w:rsid w:val="5675509B"/>
    <w:rsid w:val="5741752E"/>
    <w:rsid w:val="58E579F9"/>
    <w:rsid w:val="5AB340D4"/>
    <w:rsid w:val="5D5658EC"/>
    <w:rsid w:val="5F033BFB"/>
    <w:rsid w:val="6118527D"/>
    <w:rsid w:val="616F463E"/>
    <w:rsid w:val="632B0B9E"/>
    <w:rsid w:val="64751A38"/>
    <w:rsid w:val="64EC7B0A"/>
    <w:rsid w:val="6D4330ED"/>
    <w:rsid w:val="6D565B5B"/>
    <w:rsid w:val="6F5F3473"/>
    <w:rsid w:val="72A9042B"/>
    <w:rsid w:val="769C413C"/>
    <w:rsid w:val="770245AD"/>
    <w:rsid w:val="796949FA"/>
    <w:rsid w:val="797E46CB"/>
    <w:rsid w:val="79951709"/>
    <w:rsid w:val="7AD61F0B"/>
    <w:rsid w:val="7BC16FAA"/>
    <w:rsid w:val="7BEC5DDB"/>
    <w:rsid w:val="7C6A188E"/>
    <w:rsid w:val="7CEE2C93"/>
    <w:rsid w:val="7F31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2886</Words>
  <Characters>2975</Characters>
  <Lines>0</Lines>
  <Paragraphs>0</Paragraphs>
  <TotalTime>2</TotalTime>
  <ScaleCrop>false</ScaleCrop>
  <LinksUpToDate>false</LinksUpToDate>
  <CharactersWithSpaces>3177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Administrator</cp:lastModifiedBy>
  <cp:lastPrinted>2023-02-07T07:25:26Z</cp:lastPrinted>
  <dcterms:modified xsi:type="dcterms:W3CDTF">2023-02-07T07:26:41Z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C573187996684AA2ACB20578E68607D4</vt:lpwstr>
  </property>
</Properties>
</file>