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56813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 w14:paraId="6E2E6AA2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 w14:paraId="49690B5C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 w14:paraId="3A941485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 w14:paraId="7DF7ACC2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 w14:paraId="785D89E7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嘉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政办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字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〔202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号</w:t>
      </w:r>
    </w:p>
    <w:p w14:paraId="5038B7C6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Style w:val="7"/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 w14:paraId="1EEDAC5F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Style w:val="7"/>
          <w:rFonts w:hint="eastAsia" w:ascii="Times New Roman" w:hAnsi="Times New Roman" w:eastAsia="方正小标宋简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嘉祥县</w:t>
      </w:r>
      <w:r>
        <w:rPr>
          <w:rStyle w:val="7"/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人民政府</w:t>
      </w:r>
      <w:r>
        <w:rPr>
          <w:rStyle w:val="7"/>
          <w:rFonts w:hint="eastAsia" w:ascii="Times New Roman" w:hAnsi="Times New Roman" w:eastAsia="方正小标宋简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办公室</w:t>
      </w:r>
    </w:p>
    <w:p w14:paraId="376FD969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关于</w:t>
      </w:r>
      <w:r>
        <w:rPr>
          <w:rStyle w:val="7"/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印发《嘉祥县关于</w:t>
      </w:r>
      <w:r>
        <w:rPr>
          <w:rStyle w:val="7"/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加强农业机械安全生产工作的实施意见</w:t>
      </w:r>
      <w:r>
        <w:rPr>
          <w:rStyle w:val="7"/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》的通知</w:t>
      </w:r>
    </w:p>
    <w:bookmarkEnd w:id="0"/>
    <w:p w14:paraId="72997FBE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631BBA6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各镇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（街道）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人民政府（办事处），嘉祥经济开发区管委会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县政府有关部门：</w:t>
      </w:r>
    </w:p>
    <w:p w14:paraId="536A22AF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《嘉祥县关于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加强农业机械安全生产工作的实施意见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》已经县政府同意，现印发给你们，请结合实际认真贯彻落实。</w:t>
      </w:r>
    </w:p>
    <w:p w14:paraId="2CD2E4F4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079DECE7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71BC571D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5C3E0D1C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40" w:firstLineChars="16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嘉祥县人民政府办公室</w:t>
      </w:r>
    </w:p>
    <w:p w14:paraId="6E4A4900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783" w:firstLineChars="18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 w14:paraId="6E76FAEF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 w14:paraId="57115CEE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（此件公开发布）</w:t>
      </w:r>
    </w:p>
    <w:p w14:paraId="5EB33457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4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 w14:paraId="27255816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7"/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嘉祥县关于</w:t>
      </w:r>
      <w:r>
        <w:rPr>
          <w:rStyle w:val="7"/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加强农业机械安全生产工作的</w:t>
      </w:r>
    </w:p>
    <w:p w14:paraId="462DCC52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实施意见</w:t>
      </w:r>
    </w:p>
    <w:p w14:paraId="3B36CE3F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 w14:paraId="711389EB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为深入贯彻《中华人民共和国安全生产法》《中华人民共和国道路交通安全法》《农业机械安全监督管理条例》，严格落实党中央、国务院和省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、市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关于安全生产工作的决策部署，进一步加强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县农机安全生产，完善农机安全生产机制，夯实农机安全生产基础，推进农机安全生产形势持续向好，促进农业高质量发展与农村社会和谐稳定，现就加强农机安全生产工作提出如下意见。</w:t>
      </w:r>
    </w:p>
    <w:p w14:paraId="3B812561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eastAsia="方正黑体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一、总体要求</w:t>
      </w:r>
    </w:p>
    <w:p w14:paraId="4106CFB2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以习近平新时代中国特色社会主义思想为指导，牢固树立安全发展理念，认真落实省、市关于安全生产工作的决策部署，构建</w:t>
      </w:r>
      <w:r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“政府负责、部门齐抓、群众参与”的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农机安全监管长效机制。持续强化源头管理，深入开展专项整治，坚决遏制重特大农机事故发生。实现农机安全生产机制基本健全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农机安全监管体系基本完善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农机安全生产责任全面落实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农机从业人员安全素质明显提升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农机安全监管能力明显提高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农机安全生产隐患明显减少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农机安全生产形势持续稳定的目标，促进我县农机化事业和农业农村经济高质量发展。</w:t>
      </w:r>
    </w:p>
    <w:p w14:paraId="07142AF3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Style w:val="7"/>
          <w:rFonts w:hint="default" w:ascii="Times New Roman" w:hAnsi="Times New Roman" w:eastAsia="方正黑体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eastAsia="方正黑体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二、工作任务</w:t>
      </w:r>
    </w:p>
    <w:p w14:paraId="78107470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（一）建立健全农机安全生产监管责任体系。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按照</w:t>
      </w:r>
      <w:r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“党政同责、一岗双责、齐抓共管、失职追责”和“管行业必须管安全、管业务必须管安全、管生产经营必须管安全”的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要求，进一步梳理农机安全生产权力清单和责任清单，明确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镇街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各相关部门的监管职责，健全农机安全监管组织领导、工作机构和专职人员，着力构建上下联动、协同有力的农机安全监管责任体系。严格落实农机制造企业、农机合作组织、家庭农场、农机大户、农民机手等从业人员的安全生产主体责任。发挥镇街、农机合作社和村级安全协管员的作用，解决好基层农机安全监管问题。</w:t>
      </w:r>
    </w:p>
    <w:p w14:paraId="52748924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（二）加强农机安全源头管理。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坚持依法行政，认真组织开展农机安全监理档案规范化建设，确保电子档案、纸质档案、证件记载信息准确一致。严格执行农业机械运行安全技术条件，把好农业机械安全检验、注册登记、牌证核发关口。严厉打击制造、销售假冒伪劣农机产品及零配件行为，维护农机市场交易秩序。严厉打击制造和销售拼装农业机械行为，严禁拼装和报废农业机械投入生产作业。严格农机维修行业网点管理，组织开展农机产品及维修质量调查和监督管理，提高农机维修质量和服务水平。</w:t>
      </w:r>
    </w:p>
    <w:p w14:paraId="5F9849B5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（三）强化安全隐患排查整治。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认真落实安全风险防控机制，做好重要时段安全生产应急管理工作。重点抓住春耕、</w:t>
      </w:r>
      <w:r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“三夏”和“三秋”等机械化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生产和重要农时等关键节点，突出重点场所、重点机具、重点对象，开展农机安全生产大检查和农业机械事故隐患治理专项行动，坚决遏制农机重、特大安全事故发生。严禁无牌无证和未按规定检验的农业机械投入生产使用；严禁对不符合国家安全标准、未经检验或检验不合格的农业机械发放牌证。落实道路交通安全整治措施，坚持农业农村、公安联合上路执法，实现常态化、规范化，切实做好农机车辆路面安全监管，依法严厉打击拖拉机道路交通违法违规行为，保障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农村交通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安全。</w:t>
      </w:r>
    </w:p>
    <w:p w14:paraId="49741A17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（四）提升农机安全监理能力。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加强农机安全监理队伍建设，合理设置农机考试、检验、宣传等岗位和人员，加强政策法规、业务知识和岗位技能培训，提高人员素质。加强对拖拉机驾驶培训机构的管理和监督检查，严格执行培训资格管理制度，鼓励培训机构改善培训条件，积极推广电子桩考和无纸化考试技术，严格按照考试科目和程序进行考试。加强农机事故应急救援和调查处置工作，提高事故处理和应急救援能力。</w:t>
      </w:r>
    </w:p>
    <w:p w14:paraId="0D95428A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（五）加强农机安全宣传教育。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广泛开展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“安全生产月”等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宣传教育活动，充分利用广播、电视、报纸、网络等媒体，结合重要农时，深入持续开展农机安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全“五个一”宣教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活动，大力宣传农业机械安全生产的重要性，宣传农机安全法律法规，把提高农民、机手的农机安全意识和防范能力作为农机安全宣传教育工作重点。开展从业人员安全教育培训、岗位练兵、专业比武、技能竞赛等活动，提高农机驾驶操作人员的实际操作水平和安全职业素质。</w:t>
      </w:r>
    </w:p>
    <w:p w14:paraId="3123FB7E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（六）深入推</w:t>
      </w: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进“平安农机”示</w:t>
      </w:r>
      <w:r>
        <w:rPr>
          <w:rFonts w:hint="default" w:ascii="Times New Roman" w:hAnsi="Times New Roman" w:eastAsia="方正楷体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范创建。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在认真总结以往</w:t>
      </w:r>
      <w:r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“平安农机”创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建成效基础上，进一步强化动态管理，巩固提升长效机制，力争做到工作力度更强、标准更高、劲头更足。扎实开展</w:t>
      </w:r>
      <w:r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“平安农机”示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范县、示范镇</w:t>
      </w: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街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、示范农机经营组织等创建活动，制定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嘉祥县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创建</w:t>
      </w:r>
      <w:r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“平安农机”示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范县实施方案，积极开展争创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省</w:t>
      </w:r>
      <w:r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级“平安农机”示范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县活动。通过示范创建，促进全县农机安全生产工作提档升级。</w:t>
      </w:r>
    </w:p>
    <w:p w14:paraId="3C585E20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（七）加快推进现代农业生产模式转型升级。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做好农机安全生产工作，促进农业农村经济高质量发展。牢固树立创新、协调、绿色、开放、共享的发展理念，不断巩固提</w:t>
      </w:r>
      <w:r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升“两全两高”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机械化水平。充分发挥政府主导、农机社会化服务组织主体作用，努力构建上下联动、区域协调、务实高效的农业机械化推进机制，加快推进我县农业生产方式转型升级。</w:t>
      </w:r>
    </w:p>
    <w:p w14:paraId="749BB479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Style w:val="7"/>
          <w:rFonts w:hint="default" w:ascii="Times New Roman" w:hAnsi="Times New Roman" w:eastAsia="方正黑体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eastAsia="方正黑体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三、保障措施</w:t>
      </w:r>
    </w:p>
    <w:p w14:paraId="03E29522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（一）加强考核管理。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将农机安全生产工作情况</w:t>
      </w:r>
      <w:r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和“平安农机”创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建纳入年度安全生产工作考核内容，对各部门、各镇街工作实行目标管理，各镇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街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要高度重视农机安全生产工作，加强对农机安全生产工作的统筹协调和监督指导，建立星级评价管理机制和达标进位评估机制。</w:t>
      </w:r>
    </w:p>
    <w:p w14:paraId="4D962167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（二）完善资金保障。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加大财政投入，落实农机安全管理和</w:t>
      </w:r>
      <w:r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“平安农机”创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建经费，保障创建工作顺利开展。各镇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街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要进一步加大财政投入，统筹整合现有资金政策，加大对农机安全监理基础设施和装备建设倾斜力度，保障农机安全生产和创建</w:t>
      </w:r>
      <w:r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“平安农机”工作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持续开展。</w:t>
      </w:r>
    </w:p>
    <w:p w14:paraId="56EA8ECA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（三）强化责任监督。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建立健全县、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、村三级监督管理体系，充分发挥县级监管机构、镇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街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管理员、村级协管员的职责和职能，层层签订目标责任书，全面落实农机从业人员的主体责任、政府部门的监管责任和属地管理责任。加强日常监督检查和责任倒查，落实农机安全生产责任追究制度，依法严格追究事故责任。</w:t>
      </w:r>
    </w:p>
    <w:p w14:paraId="4B6D45C9">
      <w:pP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br w:type="page"/>
      </w:r>
    </w:p>
    <w:p w14:paraId="2C6FFA0F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 w14:paraId="7123A5F7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 w14:paraId="21F4176A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 w14:paraId="4695295F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 w14:paraId="63B22764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 w14:paraId="33C70C4A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 w14:paraId="2136AEE8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 w14:paraId="7654E320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 w14:paraId="37C158B9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 w14:paraId="0B892FE4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 w14:paraId="30A98389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text" w:horzAnchor="page" w:tblpX="1678" w:tblpY="5584"/>
        <w:tblOverlap w:val="never"/>
        <w:tblW w:w="8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4"/>
      </w:tblGrid>
      <w:tr w14:paraId="60C86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744" w:type="dxa"/>
            <w:tcBorders>
              <w:left w:val="nil"/>
              <w:right w:val="nil"/>
            </w:tcBorders>
          </w:tcPr>
          <w:p w14:paraId="36C2E556">
            <w:pPr>
              <w:spacing w:line="560" w:lineRule="exact"/>
              <w:ind w:left="1051" w:leftChars="49" w:hanging="948" w:hangingChars="295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  <w:t>抄送：县委</w:t>
            </w:r>
            <w:r>
              <w:rPr>
                <w:rFonts w:hint="eastAsia" w:ascii="Times New Roman" w:hAnsi="Times New Roman" w:eastAsia="方正仿宋简体" w:cs="Times New Roman"/>
                <w:b/>
                <w:sz w:val="32"/>
                <w:szCs w:val="32"/>
              </w:rPr>
              <w:t>办公室</w:t>
            </w:r>
            <w:r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  <w:t>，县人大常委会办公室，县政协办公室，县法院，县检察院，县人武部。</w:t>
            </w:r>
          </w:p>
        </w:tc>
      </w:tr>
      <w:tr w14:paraId="2AB8D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4" w:type="dxa"/>
            <w:tcBorders>
              <w:left w:val="nil"/>
              <w:right w:val="nil"/>
            </w:tcBorders>
          </w:tcPr>
          <w:p w14:paraId="482B9524">
            <w:pPr>
              <w:spacing w:line="560" w:lineRule="exact"/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  <w:t xml:space="preserve">嘉祥县人民政府办公室           </w:t>
            </w:r>
            <w:r>
              <w:rPr>
                <w:rFonts w:hint="eastAsia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  <w:t xml:space="preserve"> 202</w:t>
            </w:r>
            <w:r>
              <w:rPr>
                <w:rFonts w:hint="eastAsia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>4</w:t>
            </w:r>
            <w:r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>7</w:t>
            </w:r>
            <w:r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b/>
                <w:sz w:val="32"/>
                <w:szCs w:val="32"/>
                <w:lang w:val="en-US" w:eastAsia="zh-CN"/>
              </w:rPr>
              <w:t>17</w:t>
            </w:r>
            <w:r>
              <w:rPr>
                <w:rFonts w:ascii="Times New Roman" w:hAnsi="Times New Roman" w:eastAsia="方正仿宋简体" w:cs="Times New Roman"/>
                <w:b/>
                <w:sz w:val="32"/>
                <w:szCs w:val="32"/>
              </w:rPr>
              <w:t>日印发</w:t>
            </w:r>
          </w:p>
        </w:tc>
      </w:tr>
    </w:tbl>
    <w:p w14:paraId="76E5ED69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701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A679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28F372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28F372">
                    <w:pPr>
                      <w:pStyle w:val="2"/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OTdiNzczNWNiMWFhNmNjOWZlNGNkMjgzODViMGEifQ=="/>
    <w:docVar w:name="KSO_WPS_MARK_KEY" w:val="e6dced6d-0b9e-49d1-87bd-698f70a716d2"/>
  </w:docVars>
  <w:rsids>
    <w:rsidRoot w:val="02E330C5"/>
    <w:rsid w:val="02E330C5"/>
    <w:rsid w:val="07302F8D"/>
    <w:rsid w:val="07E64768"/>
    <w:rsid w:val="0DAC385D"/>
    <w:rsid w:val="16DD69C4"/>
    <w:rsid w:val="19EC4049"/>
    <w:rsid w:val="339DECFB"/>
    <w:rsid w:val="3BBB05E4"/>
    <w:rsid w:val="4D193528"/>
    <w:rsid w:val="4E7A4D0D"/>
    <w:rsid w:val="4F4D2054"/>
    <w:rsid w:val="562468CA"/>
    <w:rsid w:val="670825C3"/>
    <w:rsid w:val="68D14722"/>
    <w:rsid w:val="73FF45B2"/>
    <w:rsid w:val="75774A34"/>
    <w:rsid w:val="78863A66"/>
    <w:rsid w:val="7E7EC4A4"/>
    <w:rsid w:val="7EC13742"/>
    <w:rsid w:val="AF6C3D9F"/>
    <w:rsid w:val="CFBDE439"/>
    <w:rsid w:val="DFEB904B"/>
    <w:rsid w:val="FFAB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2507</Words>
  <Characters>2519</Characters>
  <Lines>0</Lines>
  <Paragraphs>0</Paragraphs>
  <TotalTime>0</TotalTime>
  <ScaleCrop>false</ScaleCrop>
  <LinksUpToDate>false</LinksUpToDate>
  <CharactersWithSpaces>2533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2024-03-27T08:24:00Z</dcterms:created>
  <dc:creator>WPS_TY</dc:creator>
  <cp:lastModifiedBy>圆不隆董</cp:lastModifiedBy>
  <cp:lastPrinted>2024-07-18T00:57:00Z</cp:lastPrinted>
  <dcterms:modified xsi:type="dcterms:W3CDTF">2024-07-19T01:59:39Z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EF495DD1CC939EA6DD9397668B135B76</vt:lpwstr>
  </property>
</Properties>
</file>