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62" w:rsidRDefault="00DC2862" w:rsidP="00DC2862">
      <w:pPr>
        <w:jc w:val="center"/>
        <w:rPr>
          <w:b/>
          <w:spacing w:val="-20"/>
          <w:sz w:val="44"/>
          <w:szCs w:val="44"/>
        </w:rPr>
      </w:pPr>
      <w:r>
        <w:rPr>
          <w:rFonts w:hint="eastAsia"/>
          <w:b/>
          <w:spacing w:val="-20"/>
          <w:sz w:val="44"/>
          <w:szCs w:val="44"/>
        </w:rPr>
        <w:t>关于</w:t>
      </w:r>
      <w:r>
        <w:rPr>
          <w:rFonts w:hint="eastAsia"/>
          <w:b/>
          <w:spacing w:val="-20"/>
          <w:sz w:val="44"/>
          <w:szCs w:val="44"/>
        </w:rPr>
        <w:t>2023</w:t>
      </w:r>
      <w:r>
        <w:rPr>
          <w:rFonts w:hint="eastAsia"/>
          <w:b/>
          <w:spacing w:val="-20"/>
          <w:sz w:val="44"/>
          <w:szCs w:val="44"/>
        </w:rPr>
        <w:t>年工作总结及</w:t>
      </w:r>
      <w:r>
        <w:rPr>
          <w:rFonts w:hint="eastAsia"/>
          <w:b/>
          <w:spacing w:val="-20"/>
          <w:sz w:val="44"/>
          <w:szCs w:val="44"/>
        </w:rPr>
        <w:t>2024</w:t>
      </w:r>
      <w:r>
        <w:rPr>
          <w:rFonts w:hint="eastAsia"/>
          <w:b/>
          <w:spacing w:val="-20"/>
          <w:sz w:val="44"/>
          <w:szCs w:val="44"/>
        </w:rPr>
        <w:t>年工作计划的</w:t>
      </w:r>
    </w:p>
    <w:p w:rsidR="00DC2862" w:rsidRDefault="00DC2862" w:rsidP="00DC2862">
      <w:pPr>
        <w:jc w:val="center"/>
        <w:rPr>
          <w:b/>
          <w:spacing w:val="-20"/>
          <w:sz w:val="44"/>
          <w:szCs w:val="44"/>
        </w:rPr>
      </w:pPr>
      <w:r>
        <w:rPr>
          <w:rFonts w:hint="eastAsia"/>
          <w:b/>
          <w:spacing w:val="-20"/>
          <w:sz w:val="44"/>
          <w:szCs w:val="44"/>
        </w:rPr>
        <w:t>报告</w:t>
      </w:r>
    </w:p>
    <w:p w:rsidR="00DC2862" w:rsidRDefault="00DC2862" w:rsidP="00DC2862">
      <w:pPr>
        <w:jc w:val="center"/>
        <w:rPr>
          <w:b/>
          <w:spacing w:val="-20"/>
          <w:sz w:val="44"/>
          <w:szCs w:val="44"/>
        </w:rPr>
      </w:pPr>
    </w:p>
    <w:p w:rsidR="00DC2862" w:rsidRDefault="00DC2862" w:rsidP="00DC2862">
      <w:pPr>
        <w:spacing w:line="520" w:lineRule="exact"/>
        <w:ind w:firstLine="641"/>
        <w:rPr>
          <w:rFonts w:ascii="仿宋" w:eastAsia="仿宋" w:hAnsi="仿宋"/>
          <w:color w:val="000000"/>
          <w:sz w:val="32"/>
          <w:szCs w:val="32"/>
        </w:rPr>
      </w:pPr>
      <w:r w:rsidRPr="004215B7">
        <w:rPr>
          <w:rFonts w:ascii="仿宋" w:eastAsia="仿宋" w:hAnsi="仿宋"/>
          <w:color w:val="000000"/>
          <w:sz w:val="32"/>
          <w:szCs w:val="32"/>
        </w:rPr>
        <w:t>今年以来，</w:t>
      </w:r>
      <w:r>
        <w:rPr>
          <w:rFonts w:ascii="仿宋" w:eastAsia="仿宋" w:hAnsi="仿宋"/>
          <w:color w:val="000000"/>
          <w:sz w:val="32"/>
          <w:szCs w:val="32"/>
        </w:rPr>
        <w:t>县港航事业服务中心</w:t>
      </w:r>
      <w:r w:rsidRPr="004215B7">
        <w:rPr>
          <w:rFonts w:ascii="仿宋" w:eastAsia="仿宋" w:hAnsi="仿宋"/>
          <w:color w:val="000000"/>
          <w:sz w:val="32"/>
          <w:szCs w:val="32"/>
        </w:rPr>
        <w:t>认真贯彻落实县委县政府决策部署，</w:t>
      </w:r>
      <w:r>
        <w:rPr>
          <w:rFonts w:ascii="仿宋" w:eastAsia="仿宋" w:hAnsi="仿宋"/>
          <w:color w:val="000000"/>
          <w:sz w:val="32"/>
          <w:szCs w:val="32"/>
        </w:rPr>
        <w:t>在县交运局的</w:t>
      </w:r>
      <w:r>
        <w:rPr>
          <w:rFonts w:ascii="仿宋" w:eastAsia="仿宋" w:hAnsi="仿宋" w:hint="eastAsia"/>
          <w:color w:val="000000"/>
          <w:sz w:val="32"/>
          <w:szCs w:val="32"/>
        </w:rPr>
        <w:t>统筹</w:t>
      </w:r>
      <w:r>
        <w:rPr>
          <w:rFonts w:ascii="仿宋" w:eastAsia="仿宋" w:hAnsi="仿宋"/>
          <w:color w:val="000000"/>
          <w:sz w:val="32"/>
          <w:szCs w:val="32"/>
        </w:rPr>
        <w:t>指导下，</w:t>
      </w:r>
      <w:r w:rsidRPr="004215B7">
        <w:rPr>
          <w:rFonts w:ascii="仿宋" w:eastAsia="仿宋" w:hAnsi="仿宋"/>
          <w:color w:val="000000"/>
          <w:sz w:val="32"/>
          <w:szCs w:val="32"/>
        </w:rPr>
        <w:t>大力实施现代港航物流突破战略，取得了阶段性成效。</w:t>
      </w:r>
      <w:r w:rsidRPr="006D12DF">
        <w:rPr>
          <w:rFonts w:ascii="仿宋" w:eastAsia="仿宋" w:hAnsi="仿宋" w:hint="eastAsia"/>
          <w:color w:val="000000"/>
          <w:sz w:val="32"/>
          <w:szCs w:val="32"/>
        </w:rPr>
        <w:t>1-</w:t>
      </w:r>
      <w:r w:rsidR="009F5DBC">
        <w:rPr>
          <w:rFonts w:ascii="仿宋" w:eastAsia="仿宋" w:hAnsi="仿宋" w:hint="eastAsia"/>
          <w:color w:val="000000"/>
          <w:sz w:val="32"/>
          <w:szCs w:val="32"/>
        </w:rPr>
        <w:t>10</w:t>
      </w:r>
      <w:r w:rsidRPr="006D12DF">
        <w:rPr>
          <w:rFonts w:ascii="仿宋" w:eastAsia="仿宋" w:hAnsi="仿宋" w:hint="eastAsia"/>
          <w:color w:val="000000"/>
          <w:sz w:val="32"/>
          <w:szCs w:val="32"/>
        </w:rPr>
        <w:t>月份，全县4家港口实现吞吐量</w:t>
      </w:r>
      <w:r w:rsidR="009F5DBC">
        <w:rPr>
          <w:rFonts w:ascii="仿宋" w:eastAsia="仿宋" w:hAnsi="仿宋" w:hint="eastAsia"/>
          <w:color w:val="000000"/>
          <w:sz w:val="32"/>
          <w:szCs w:val="32"/>
        </w:rPr>
        <w:t>977.33</w:t>
      </w:r>
      <w:r w:rsidRPr="006D12DF">
        <w:rPr>
          <w:rFonts w:ascii="仿宋" w:eastAsia="仿宋" w:hAnsi="仿宋" w:hint="eastAsia"/>
          <w:color w:val="000000"/>
          <w:sz w:val="32"/>
          <w:szCs w:val="32"/>
        </w:rPr>
        <w:t>万吨，同比增长</w:t>
      </w:r>
      <w:r w:rsidR="009F5DBC">
        <w:rPr>
          <w:rFonts w:ascii="仿宋" w:eastAsia="仿宋" w:hAnsi="仿宋" w:hint="eastAsia"/>
          <w:color w:val="000000"/>
          <w:sz w:val="32"/>
          <w:szCs w:val="32"/>
        </w:rPr>
        <w:t>28.7</w:t>
      </w:r>
      <w:r w:rsidRPr="006D12DF">
        <w:rPr>
          <w:rFonts w:ascii="仿宋" w:eastAsia="仿宋" w:hAnsi="仿宋" w:hint="eastAsia"/>
          <w:color w:val="000000"/>
          <w:sz w:val="32"/>
          <w:szCs w:val="32"/>
        </w:rPr>
        <w:t>%。</w:t>
      </w:r>
    </w:p>
    <w:p w:rsidR="00DC2862" w:rsidRDefault="00DC2862" w:rsidP="00DC2862">
      <w:pPr>
        <w:spacing w:line="520" w:lineRule="exact"/>
        <w:ind w:firstLine="641"/>
        <w:rPr>
          <w:rFonts w:ascii="黑体" w:eastAsia="黑体" w:hAnsi="黑体"/>
          <w:sz w:val="32"/>
          <w:szCs w:val="32"/>
        </w:rPr>
      </w:pPr>
      <w:r w:rsidRPr="00CF227C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2023年工作总结</w:t>
      </w:r>
    </w:p>
    <w:p w:rsidR="00DC2862" w:rsidRDefault="00DC2862" w:rsidP="00DC2862">
      <w:pPr>
        <w:spacing w:line="520" w:lineRule="exact"/>
        <w:ind w:firstLine="641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（一）全力抓好</w:t>
      </w:r>
      <w:r>
        <w:rPr>
          <w:rFonts w:ascii="楷体" w:eastAsia="楷体" w:hAnsi="楷体"/>
          <w:color w:val="000000"/>
          <w:sz w:val="32"/>
          <w:szCs w:val="32"/>
        </w:rPr>
        <w:t>对上争取</w:t>
      </w:r>
      <w:r w:rsidRPr="006D12DF">
        <w:rPr>
          <w:rFonts w:ascii="楷体" w:eastAsia="楷体" w:hAnsi="楷体"/>
          <w:color w:val="000000"/>
          <w:sz w:val="32"/>
          <w:szCs w:val="32"/>
        </w:rPr>
        <w:t>。</w:t>
      </w:r>
      <w:r>
        <w:rPr>
          <w:rFonts w:ascii="仿宋" w:eastAsia="仿宋" w:hAnsi="仿宋"/>
          <w:color w:val="000000"/>
          <w:sz w:val="32"/>
          <w:szCs w:val="32"/>
        </w:rPr>
        <w:t>争取</w:t>
      </w:r>
      <w:r>
        <w:rPr>
          <w:rFonts w:ascii="仿宋" w:eastAsia="仿宋" w:hAnsi="仿宋" w:hint="eastAsia"/>
          <w:color w:val="000000"/>
          <w:sz w:val="32"/>
          <w:szCs w:val="32"/>
        </w:rPr>
        <w:t>内河</w:t>
      </w:r>
      <w:r>
        <w:rPr>
          <w:rFonts w:ascii="仿宋" w:eastAsia="仿宋" w:hAnsi="仿宋"/>
          <w:color w:val="000000"/>
          <w:sz w:val="32"/>
          <w:szCs w:val="32"/>
        </w:rPr>
        <w:t>运输船舶防污设备运营奖补资金</w:t>
      </w:r>
      <w:r>
        <w:rPr>
          <w:rFonts w:ascii="仿宋" w:eastAsia="仿宋" w:hAnsi="仿宋" w:hint="eastAsia"/>
          <w:color w:val="000000"/>
          <w:sz w:val="32"/>
          <w:szCs w:val="32"/>
        </w:rPr>
        <w:t>10.4万元，</w:t>
      </w:r>
      <w:r w:rsidRPr="001D6D2C">
        <w:rPr>
          <w:rFonts w:ascii="仿宋" w:eastAsia="仿宋" w:hAnsi="仿宋" w:hint="eastAsia"/>
          <w:color w:val="000000"/>
          <w:sz w:val="32"/>
          <w:szCs w:val="32"/>
        </w:rPr>
        <w:t>祥城北港铁路专用线纳入交通部、自然资源部等5部委联合印发的《推进铁水联运高质量发展行动方案（2023-2025）》</w:t>
      </w:r>
      <w:r>
        <w:rPr>
          <w:rFonts w:ascii="仿宋" w:eastAsia="仿宋" w:hAnsi="仿宋" w:hint="eastAsia"/>
          <w:color w:val="000000"/>
          <w:sz w:val="32"/>
          <w:szCs w:val="32"/>
        </w:rPr>
        <w:t>、省政府办公厅印发的《山东省加快内河航运高质量发展三年行动方案（2023-2025）》</w:t>
      </w:r>
      <w:r w:rsidRPr="001D6D2C"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color w:val="000000"/>
          <w:sz w:val="32"/>
          <w:szCs w:val="32"/>
        </w:rPr>
        <w:t>铁路专用线土地预审和项目选址、文物勘探报告先后获省</w:t>
      </w:r>
      <w:r w:rsidRPr="001D6D2C">
        <w:rPr>
          <w:rFonts w:ascii="仿宋" w:eastAsia="仿宋" w:hAnsi="仿宋" w:hint="eastAsia"/>
          <w:color w:val="000000"/>
          <w:sz w:val="32"/>
          <w:szCs w:val="32"/>
        </w:rPr>
        <w:t>自然资源厅</w:t>
      </w:r>
      <w:r>
        <w:rPr>
          <w:rFonts w:ascii="仿宋" w:eastAsia="仿宋" w:hAnsi="仿宋" w:hint="eastAsia"/>
          <w:color w:val="000000"/>
          <w:sz w:val="32"/>
          <w:szCs w:val="32"/>
        </w:rPr>
        <w:t>、省文旅厅批复，港口岸线获省交通厅批复。洙水河航道、嘉祥港区纳入</w:t>
      </w:r>
      <w:r w:rsidRPr="00DC2862">
        <w:rPr>
          <w:rFonts w:ascii="仿宋" w:eastAsia="仿宋" w:hAnsi="仿宋" w:hint="eastAsia"/>
          <w:color w:val="000000"/>
          <w:sz w:val="32"/>
          <w:szCs w:val="32"/>
        </w:rPr>
        <w:t>《山东省综合立体交通网规划纲要》</w:t>
      </w:r>
      <w:r>
        <w:rPr>
          <w:rFonts w:ascii="仿宋" w:eastAsia="仿宋" w:hAnsi="仿宋" w:hint="eastAsia"/>
          <w:color w:val="000000"/>
          <w:sz w:val="32"/>
          <w:szCs w:val="32"/>
        </w:rPr>
        <w:t>（2023-2025）。水上搜救中心纳入市交通强国示范区试点。</w:t>
      </w:r>
    </w:p>
    <w:p w:rsidR="00DC2862" w:rsidRDefault="00DC2862" w:rsidP="00DC2862">
      <w:pPr>
        <w:spacing w:line="520" w:lineRule="exact"/>
        <w:ind w:firstLine="641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（二）有序推动</w:t>
      </w:r>
      <w:r w:rsidRPr="004215B7">
        <w:rPr>
          <w:rFonts w:ascii="楷体" w:eastAsia="楷体" w:hAnsi="楷体" w:hint="eastAsia"/>
          <w:color w:val="000000"/>
          <w:sz w:val="32"/>
          <w:szCs w:val="32"/>
        </w:rPr>
        <w:t>港口整合。</w:t>
      </w:r>
      <w:r w:rsidRPr="006D12DF">
        <w:rPr>
          <w:rFonts w:ascii="仿宋" w:eastAsia="仿宋" w:hAnsi="仿宋" w:hint="eastAsia"/>
          <w:color w:val="000000"/>
          <w:sz w:val="32"/>
          <w:szCs w:val="32"/>
        </w:rPr>
        <w:t>聘请北京交通大学，高标准编制了全县港产城融合发展规划。</w:t>
      </w:r>
      <w:r>
        <w:rPr>
          <w:rFonts w:ascii="仿宋" w:eastAsia="仿宋" w:hAnsi="仿宋" w:hint="eastAsia"/>
          <w:color w:val="000000"/>
          <w:sz w:val="32"/>
          <w:szCs w:val="32"/>
        </w:rPr>
        <w:t>以县城建集团为主体，完成祥城北港收购和股权变更，注册成立嘉祥祥城港务有限公司。推动易隆港并购整合，引进河南省百强企业、安阳市规模最大的煤焦化企业河南利源集团</w:t>
      </w:r>
      <w:r w:rsidRPr="004A252B">
        <w:rPr>
          <w:rFonts w:ascii="仿宋" w:eastAsia="仿宋" w:hAnsi="仿宋" w:hint="eastAsia"/>
          <w:color w:val="000000"/>
          <w:sz w:val="32"/>
          <w:szCs w:val="32"/>
        </w:rPr>
        <w:t>，并购易隆港港方股权，</w:t>
      </w:r>
      <w:r>
        <w:rPr>
          <w:rFonts w:ascii="仿宋" w:eastAsia="仿宋" w:hAnsi="仿宋" w:hint="eastAsia"/>
          <w:color w:val="000000"/>
          <w:sz w:val="32"/>
          <w:szCs w:val="32"/>
        </w:rPr>
        <w:t>理顺投资主体，目前</w:t>
      </w:r>
      <w:r w:rsidRPr="004A252B">
        <w:rPr>
          <w:rFonts w:ascii="仿宋" w:eastAsia="仿宋" w:hAnsi="仿宋" w:hint="eastAsia"/>
          <w:color w:val="000000"/>
          <w:sz w:val="32"/>
          <w:szCs w:val="32"/>
        </w:rPr>
        <w:t>已签订并购协议书，</w:t>
      </w:r>
      <w:r>
        <w:rPr>
          <w:rFonts w:ascii="仿宋" w:eastAsia="仿宋" w:hAnsi="仿宋" w:hint="eastAsia"/>
          <w:color w:val="000000"/>
          <w:sz w:val="32"/>
          <w:szCs w:val="32"/>
        </w:rPr>
        <w:t>新股东已进港接管运营。</w:t>
      </w:r>
    </w:p>
    <w:p w:rsidR="00DC2862" w:rsidRDefault="00DC2862" w:rsidP="00DC2862">
      <w:pPr>
        <w:spacing w:line="520" w:lineRule="exact"/>
        <w:ind w:firstLine="641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（三）推进港航项目</w:t>
      </w:r>
      <w:r w:rsidRPr="005838F3">
        <w:rPr>
          <w:rFonts w:ascii="楷体" w:eastAsia="楷体" w:hAnsi="楷体" w:hint="eastAsia"/>
          <w:color w:val="000000"/>
          <w:sz w:val="32"/>
          <w:szCs w:val="32"/>
        </w:rPr>
        <w:t>建设。</w:t>
      </w:r>
      <w:r>
        <w:rPr>
          <w:rFonts w:ascii="仿宋" w:eastAsia="仿宋" w:hAnsi="仿宋" w:hint="eastAsia"/>
          <w:color w:val="000000"/>
          <w:sz w:val="32"/>
          <w:szCs w:val="32"/>
        </w:rPr>
        <w:t>截止目前，祥城北港港池正在开挖，干煤棚、智慧物流共享中心、码头工程已完成财评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报告编制。铁路专用线文物勘探、地质勘探已完成，正在进行初步设计，立项材料已报送至省发改委待批复。桥梁工程已完成可研编制。港航基础设施改造提升加快推进，</w:t>
      </w:r>
      <w:r w:rsidRPr="006D12DF">
        <w:rPr>
          <w:rFonts w:ascii="仿宋" w:eastAsia="仿宋" w:hAnsi="仿宋" w:hint="eastAsia"/>
          <w:color w:val="000000"/>
          <w:sz w:val="32"/>
          <w:szCs w:val="32"/>
        </w:rPr>
        <w:t>易隆港5700平方米</w:t>
      </w:r>
      <w:r>
        <w:rPr>
          <w:rFonts w:ascii="仿宋" w:eastAsia="仿宋" w:hAnsi="仿宋" w:hint="eastAsia"/>
          <w:color w:val="000000"/>
          <w:sz w:val="32"/>
          <w:szCs w:val="32"/>
        </w:rPr>
        <w:t>堆场封闭车间、</w:t>
      </w:r>
      <w:r w:rsidRPr="006D12DF">
        <w:rPr>
          <w:rFonts w:ascii="仿宋" w:eastAsia="仿宋" w:hAnsi="仿宋" w:hint="eastAsia"/>
          <w:color w:val="000000"/>
          <w:sz w:val="32"/>
          <w:szCs w:val="32"/>
        </w:rPr>
        <w:t>金港1.5万平方米堆场封闭车间</w:t>
      </w:r>
      <w:r>
        <w:rPr>
          <w:rFonts w:ascii="仿宋" w:eastAsia="仿宋" w:hAnsi="仿宋" w:hint="eastAsia"/>
          <w:color w:val="000000"/>
          <w:sz w:val="32"/>
          <w:szCs w:val="32"/>
        </w:rPr>
        <w:t>均完成建设并投入使用，易隆港港区3.2公里道路改造提升工程已完成施工，正在实施货场修复改造工程。洙水河航道改扩建工程项目建议书获市行政审批部门批复，已完成工可报告。</w:t>
      </w:r>
    </w:p>
    <w:p w:rsidR="00DC2862" w:rsidRDefault="00DC2862" w:rsidP="00DC2862">
      <w:pPr>
        <w:spacing w:line="520" w:lineRule="exact"/>
        <w:ind w:firstLine="641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（四）助力企业拓展市场</w:t>
      </w:r>
      <w:r w:rsidRPr="00DA79CB">
        <w:rPr>
          <w:rFonts w:ascii="楷体" w:eastAsia="楷体" w:hAnsi="楷体" w:hint="eastAsia"/>
          <w:color w:val="000000"/>
          <w:sz w:val="32"/>
          <w:szCs w:val="32"/>
        </w:rPr>
        <w:t>。</w:t>
      </w:r>
      <w:r w:rsidRPr="00514217">
        <w:rPr>
          <w:rFonts w:ascii="仿宋" w:eastAsia="仿宋" w:hAnsi="仿宋" w:hint="eastAsia"/>
          <w:color w:val="000000"/>
          <w:sz w:val="32"/>
          <w:szCs w:val="32"/>
        </w:rPr>
        <w:t>先后</w:t>
      </w:r>
      <w:r>
        <w:rPr>
          <w:rFonts w:ascii="仿宋" w:eastAsia="仿宋" w:hAnsi="仿宋" w:hint="eastAsia"/>
          <w:color w:val="000000"/>
          <w:sz w:val="32"/>
          <w:szCs w:val="32"/>
        </w:rPr>
        <w:t>组织5家港口码头主要负责人</w:t>
      </w:r>
      <w:r w:rsidRPr="00514217">
        <w:rPr>
          <w:rFonts w:ascii="仿宋" w:eastAsia="仿宋" w:hAnsi="仿宋" w:hint="eastAsia"/>
          <w:color w:val="000000"/>
          <w:sz w:val="32"/>
          <w:szCs w:val="32"/>
        </w:rPr>
        <w:t>赴龙拱港、梁山港、</w:t>
      </w:r>
      <w:r>
        <w:rPr>
          <w:rFonts w:ascii="仿宋" w:eastAsia="仿宋" w:hAnsi="仿宋" w:hint="eastAsia"/>
          <w:color w:val="000000"/>
          <w:sz w:val="32"/>
          <w:szCs w:val="32"/>
        </w:rPr>
        <w:t>春江港</w:t>
      </w:r>
      <w:r w:rsidRPr="00514217">
        <w:rPr>
          <w:rFonts w:ascii="仿宋" w:eastAsia="仿宋" w:hAnsi="仿宋" w:hint="eastAsia"/>
          <w:color w:val="000000"/>
          <w:sz w:val="32"/>
          <w:szCs w:val="32"/>
        </w:rPr>
        <w:t>等港口学习港口基础设施建设、贸易物流、自动化港口建设等经验做法</w:t>
      </w:r>
      <w:r>
        <w:rPr>
          <w:rFonts w:ascii="仿宋" w:eastAsia="仿宋" w:hAnsi="仿宋" w:hint="eastAsia"/>
          <w:color w:val="000000"/>
          <w:sz w:val="32"/>
          <w:szCs w:val="32"/>
        </w:rPr>
        <w:t>，组织徐庄港赴江苏对接连云港港口集团，推动河海联运合作，并达成合作意向</w:t>
      </w:r>
      <w:r w:rsidRPr="00514217">
        <w:rPr>
          <w:rFonts w:ascii="仿宋" w:eastAsia="仿宋" w:hAnsi="仿宋" w:hint="eastAsia"/>
          <w:color w:val="000000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联合县有关部门，梳理我县适航企业，组织开展“企业进港口活动”，提升我</w:t>
      </w:r>
      <w:r w:rsidRPr="00635F4E">
        <w:rPr>
          <w:rFonts w:ascii="仿宋" w:eastAsia="仿宋" w:hAnsi="仿宋" w:hint="eastAsia"/>
          <w:sz w:val="32"/>
          <w:szCs w:val="32"/>
        </w:rPr>
        <w:t>县相关企业与港航物流关联度，降低</w:t>
      </w:r>
      <w:r>
        <w:rPr>
          <w:rFonts w:ascii="仿宋" w:eastAsia="仿宋" w:hAnsi="仿宋" w:hint="eastAsia"/>
          <w:sz w:val="32"/>
          <w:szCs w:val="32"/>
        </w:rPr>
        <w:t>企业</w:t>
      </w:r>
      <w:r w:rsidRPr="00635F4E">
        <w:rPr>
          <w:rFonts w:ascii="仿宋" w:eastAsia="仿宋" w:hAnsi="仿宋" w:hint="eastAsia"/>
          <w:sz w:val="32"/>
          <w:szCs w:val="32"/>
        </w:rPr>
        <w:t>运输成本。</w:t>
      </w:r>
    </w:p>
    <w:p w:rsidR="00DC2862" w:rsidRPr="00DC2862" w:rsidRDefault="00DC2862" w:rsidP="00DC2862">
      <w:pPr>
        <w:spacing w:line="520" w:lineRule="exact"/>
        <w:ind w:firstLine="641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（五）</w:t>
      </w:r>
      <w:r w:rsidRPr="00131950">
        <w:rPr>
          <w:rFonts w:ascii="楷体" w:eastAsia="楷体" w:hAnsi="楷体" w:hint="eastAsia"/>
          <w:color w:val="000000"/>
          <w:sz w:val="32"/>
          <w:szCs w:val="32"/>
        </w:rPr>
        <w:t>守牢港口</w:t>
      </w:r>
      <w:r>
        <w:rPr>
          <w:rFonts w:ascii="楷体" w:eastAsia="楷体" w:hAnsi="楷体" w:hint="eastAsia"/>
          <w:color w:val="000000"/>
          <w:sz w:val="32"/>
          <w:szCs w:val="32"/>
        </w:rPr>
        <w:t>环保</w:t>
      </w:r>
      <w:r w:rsidRPr="00131950">
        <w:rPr>
          <w:rFonts w:ascii="楷体" w:eastAsia="楷体" w:hAnsi="楷体" w:hint="eastAsia"/>
          <w:color w:val="000000"/>
          <w:sz w:val="32"/>
          <w:szCs w:val="32"/>
        </w:rPr>
        <w:t>底线。</w:t>
      </w:r>
      <w:r w:rsidRPr="00131950">
        <w:rPr>
          <w:rFonts w:ascii="仿宋" w:eastAsia="仿宋" w:hAnsi="仿宋" w:hint="eastAsia"/>
          <w:color w:val="000000"/>
          <w:sz w:val="32"/>
          <w:szCs w:val="32"/>
        </w:rPr>
        <w:t>推动4家港口建设完成了智慧生产调度中心，涵盖车辆船舶覆盖智能抓拍、水面垃圾漂浮物智能抓拍、用电监管、水质监管、能耗监测等多个智能管控模块，成为港口的“超级大脑”、“绿色中心”。</w:t>
      </w:r>
      <w:r>
        <w:rPr>
          <w:rFonts w:ascii="仿宋" w:eastAsia="仿宋" w:hAnsi="仿宋" w:hint="eastAsia"/>
          <w:color w:val="000000"/>
          <w:sz w:val="32"/>
          <w:szCs w:val="32"/>
        </w:rPr>
        <w:t>扎实做好船舶污染物接转处工作，在码头前沿高标准建设了环保服务驿站</w:t>
      </w:r>
      <w:r w:rsidRPr="00131950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A737DB">
        <w:rPr>
          <w:rFonts w:ascii="仿宋" w:eastAsia="仿宋" w:hAnsi="仿宋" w:hint="eastAsia"/>
          <w:color w:val="000000"/>
          <w:sz w:val="32"/>
          <w:szCs w:val="32"/>
        </w:rPr>
        <w:t>1-</w:t>
      </w:r>
      <w:r>
        <w:rPr>
          <w:rFonts w:ascii="仿宋" w:eastAsia="仿宋" w:hAnsi="仿宋" w:hint="eastAsia"/>
          <w:color w:val="000000"/>
          <w:sz w:val="32"/>
          <w:szCs w:val="32"/>
        </w:rPr>
        <w:t>10</w:t>
      </w:r>
      <w:r w:rsidRPr="00A737DB">
        <w:rPr>
          <w:rFonts w:ascii="仿宋" w:eastAsia="仿宋" w:hAnsi="仿宋" w:hint="eastAsia"/>
          <w:color w:val="000000"/>
          <w:sz w:val="32"/>
          <w:szCs w:val="32"/>
        </w:rPr>
        <w:t>月份</w:t>
      </w: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 w:rsidRPr="00A737DB">
        <w:rPr>
          <w:rFonts w:ascii="仿宋" w:eastAsia="仿宋" w:hAnsi="仿宋" w:hint="eastAsia"/>
          <w:color w:val="000000"/>
          <w:sz w:val="32"/>
          <w:szCs w:val="32"/>
        </w:rPr>
        <w:t>家港口累计接收生活垃圾</w:t>
      </w:r>
      <w:r w:rsidR="009F5DBC" w:rsidRPr="009F5DBC">
        <w:rPr>
          <w:rFonts w:ascii="仿宋" w:eastAsia="仿宋" w:hAnsi="仿宋" w:hint="eastAsia"/>
          <w:color w:val="000000"/>
          <w:sz w:val="32"/>
          <w:szCs w:val="32"/>
        </w:rPr>
        <w:t>11214.3</w:t>
      </w:r>
      <w:r w:rsidRPr="009F5DBC">
        <w:rPr>
          <w:rFonts w:ascii="仿宋" w:eastAsia="仿宋" w:hAnsi="仿宋" w:hint="eastAsia"/>
          <w:color w:val="000000"/>
          <w:sz w:val="32"/>
          <w:szCs w:val="32"/>
        </w:rPr>
        <w:t>公斤，含油污水</w:t>
      </w:r>
      <w:r w:rsidR="009F5DBC" w:rsidRPr="009F5DBC">
        <w:rPr>
          <w:rFonts w:ascii="仿宋" w:eastAsia="仿宋" w:hAnsi="仿宋" w:hint="eastAsia"/>
          <w:color w:val="000000"/>
          <w:sz w:val="32"/>
          <w:szCs w:val="32"/>
        </w:rPr>
        <w:t>20.258</w:t>
      </w:r>
      <w:r w:rsidRPr="009F5DBC">
        <w:rPr>
          <w:rFonts w:ascii="仿宋" w:eastAsia="仿宋" w:hAnsi="仿宋" w:hint="eastAsia"/>
          <w:color w:val="000000"/>
          <w:sz w:val="32"/>
          <w:szCs w:val="32"/>
        </w:rPr>
        <w:t>立方米，生活污水</w:t>
      </w:r>
      <w:r w:rsidR="009F5DBC" w:rsidRPr="009F5DBC">
        <w:rPr>
          <w:rFonts w:ascii="仿宋" w:eastAsia="仿宋" w:hAnsi="仿宋" w:hint="eastAsia"/>
          <w:color w:val="000000"/>
          <w:sz w:val="32"/>
          <w:szCs w:val="32"/>
        </w:rPr>
        <w:t>290.6</w:t>
      </w:r>
      <w:r w:rsidRPr="009F5DBC">
        <w:rPr>
          <w:rFonts w:ascii="仿宋" w:eastAsia="仿宋" w:hAnsi="仿宋" w:hint="eastAsia"/>
          <w:color w:val="000000"/>
          <w:sz w:val="32"/>
          <w:szCs w:val="32"/>
        </w:rPr>
        <w:t>立方米，徐庄港、友邦港荣获全市三星级绿色港口荣誉称号，我中心荣获全市绿色港口创建先进单位荣誉称号，并被县污染防治攻坚指挥部通报表扬。</w:t>
      </w:r>
    </w:p>
    <w:p w:rsidR="00DC2862" w:rsidRDefault="00DC2862" w:rsidP="00DC2862">
      <w:pPr>
        <w:spacing w:line="520" w:lineRule="exact"/>
        <w:ind w:firstLine="641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DC2862">
        <w:rPr>
          <w:rFonts w:ascii="黑体" w:eastAsia="黑体" w:hAnsi="黑体" w:hint="eastAsia"/>
          <w:sz w:val="32"/>
          <w:szCs w:val="32"/>
        </w:rPr>
        <w:t>、面临的形势机遇和挑战</w:t>
      </w:r>
    </w:p>
    <w:p w:rsidR="00DC2862" w:rsidRDefault="00DC2862" w:rsidP="00DC2862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DC2862">
        <w:rPr>
          <w:rFonts w:ascii="楷体" w:eastAsia="楷体" w:hAnsi="楷体" w:hint="eastAsia"/>
          <w:color w:val="000000"/>
          <w:sz w:val="32"/>
          <w:szCs w:val="32"/>
        </w:rPr>
        <w:lastRenderedPageBreak/>
        <w:t>（一）</w:t>
      </w:r>
      <w:r w:rsidRPr="00DC2862">
        <w:rPr>
          <w:rFonts w:ascii="楷体" w:eastAsia="楷体" w:hAnsi="楷体" w:hint="eastAsia"/>
          <w:bCs/>
          <w:sz w:val="32"/>
          <w:szCs w:val="32"/>
        </w:rPr>
        <w:t>省市高度重视港航物流发展。</w:t>
      </w:r>
      <w:r>
        <w:rPr>
          <w:rFonts w:ascii="仿宋" w:eastAsia="仿宋" w:hAnsi="仿宋" w:hint="eastAsia"/>
          <w:bCs/>
          <w:sz w:val="32"/>
          <w:szCs w:val="32"/>
        </w:rPr>
        <w:t>近年来，</w:t>
      </w:r>
      <w:r w:rsidRPr="00691F11">
        <w:rPr>
          <w:rFonts w:ascii="仿宋" w:eastAsia="仿宋" w:hAnsi="仿宋" w:hint="eastAsia"/>
          <w:bCs/>
          <w:sz w:val="32"/>
          <w:szCs w:val="32"/>
        </w:rPr>
        <w:t>济宁市提出了打造北方内河航运中心、</w:t>
      </w:r>
      <w:r w:rsidRPr="00691F11">
        <w:rPr>
          <w:rFonts w:ascii="仿宋" w:eastAsia="仿宋" w:hAnsi="仿宋"/>
          <w:bCs/>
          <w:sz w:val="32"/>
          <w:szCs w:val="32"/>
        </w:rPr>
        <w:t>强力攻坚现代港航物流</w:t>
      </w:r>
      <w:r w:rsidRPr="00691F11">
        <w:rPr>
          <w:rFonts w:ascii="仿宋" w:eastAsia="仿宋" w:hAnsi="仿宋" w:hint="eastAsia"/>
          <w:bCs/>
          <w:sz w:val="32"/>
          <w:szCs w:val="32"/>
        </w:rPr>
        <w:t>的发展目标</w:t>
      </w:r>
      <w:r>
        <w:rPr>
          <w:rFonts w:ascii="仿宋" w:eastAsia="仿宋" w:hAnsi="仿宋" w:hint="eastAsia"/>
          <w:bCs/>
          <w:sz w:val="32"/>
          <w:szCs w:val="32"/>
        </w:rPr>
        <w:t>，组建了济宁港航发展集团，加快推动港口整合</w:t>
      </w:r>
      <w:r w:rsidRPr="00691F11">
        <w:rPr>
          <w:rFonts w:ascii="仿宋" w:eastAsia="仿宋" w:hAnsi="仿宋" w:hint="eastAsia"/>
          <w:bCs/>
          <w:sz w:val="32"/>
          <w:szCs w:val="32"/>
        </w:rPr>
        <w:t>。</w:t>
      </w:r>
      <w:r>
        <w:rPr>
          <w:rFonts w:ascii="仿宋" w:eastAsia="仿宋" w:hAnsi="仿宋" w:hint="eastAsia"/>
          <w:bCs/>
          <w:sz w:val="32"/>
          <w:szCs w:val="32"/>
        </w:rPr>
        <w:t>今年</w:t>
      </w:r>
      <w:r w:rsidR="009F5DBC">
        <w:rPr>
          <w:rFonts w:ascii="仿宋" w:eastAsia="仿宋" w:hAnsi="仿宋" w:hint="eastAsia"/>
          <w:bCs/>
          <w:sz w:val="32"/>
          <w:szCs w:val="32"/>
        </w:rPr>
        <w:t>以来，省委省政府高度重视港航物流工作，出台了</w:t>
      </w:r>
      <w:r w:rsidRPr="00691F11">
        <w:rPr>
          <w:rFonts w:ascii="仿宋" w:eastAsia="仿宋" w:hAnsi="仿宋" w:hint="eastAsia"/>
          <w:bCs/>
          <w:sz w:val="32"/>
          <w:szCs w:val="32"/>
        </w:rPr>
        <w:t>《山东省加快内河航运高质量发展三年行动方案（2023-2025</w:t>
      </w:r>
      <w:r>
        <w:rPr>
          <w:rFonts w:ascii="仿宋" w:eastAsia="仿宋" w:hAnsi="仿宋" w:hint="eastAsia"/>
          <w:bCs/>
          <w:sz w:val="32"/>
          <w:szCs w:val="32"/>
        </w:rPr>
        <w:t>）》、《关于支持内河航运高质量发展的若干政策》，</w:t>
      </w:r>
      <w:r w:rsidRPr="00691F11">
        <w:rPr>
          <w:rFonts w:ascii="仿宋" w:eastAsia="仿宋" w:hAnsi="仿宋" w:hint="eastAsia"/>
          <w:bCs/>
          <w:sz w:val="32"/>
          <w:szCs w:val="32"/>
        </w:rPr>
        <w:t>港航物流发展迎来了重大</w:t>
      </w:r>
      <w:r>
        <w:rPr>
          <w:rFonts w:ascii="仿宋" w:eastAsia="仿宋" w:hAnsi="仿宋" w:hint="eastAsia"/>
          <w:bCs/>
          <w:sz w:val="32"/>
          <w:szCs w:val="32"/>
        </w:rPr>
        <w:t>政策</w:t>
      </w:r>
      <w:r w:rsidRPr="00691F11">
        <w:rPr>
          <w:rFonts w:ascii="仿宋" w:eastAsia="仿宋" w:hAnsi="仿宋" w:hint="eastAsia"/>
          <w:bCs/>
          <w:sz w:val="32"/>
          <w:szCs w:val="32"/>
        </w:rPr>
        <w:t>机遇。</w:t>
      </w:r>
    </w:p>
    <w:p w:rsidR="00DC2862" w:rsidRPr="006A2ECF" w:rsidRDefault="00DC2862" w:rsidP="00DC2862">
      <w:pPr>
        <w:pStyle w:val="3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b w:val="0"/>
          <w:sz w:val="32"/>
          <w:szCs w:val="32"/>
        </w:rPr>
      </w:pPr>
      <w:r w:rsidRPr="00DC2862">
        <w:rPr>
          <w:rFonts w:ascii="楷体" w:eastAsia="楷体" w:hAnsi="楷体" w:cstheme="minorBidi" w:hint="eastAsia"/>
          <w:b w:val="0"/>
          <w:kern w:val="2"/>
          <w:sz w:val="32"/>
          <w:szCs w:val="32"/>
        </w:rPr>
        <w:t>（二）贸易物流发展存在瓶颈制约。</w:t>
      </w:r>
      <w:r>
        <w:rPr>
          <w:rFonts w:ascii="仿宋" w:eastAsia="仿宋" w:hAnsi="仿宋" w:hint="eastAsia"/>
          <w:b w:val="0"/>
          <w:sz w:val="32"/>
          <w:szCs w:val="32"/>
        </w:rPr>
        <w:t>截止目前，我县易隆港已完成股权并购，理顺了投资主体，下步将建设大宗散货交易市场，发展贸易物流业务，</w:t>
      </w:r>
      <w:r w:rsidRPr="006A2ECF">
        <w:rPr>
          <w:rFonts w:ascii="仿宋" w:eastAsia="仿宋" w:hAnsi="仿宋" w:hint="eastAsia"/>
          <w:b w:val="0"/>
          <w:sz w:val="32"/>
          <w:szCs w:val="32"/>
        </w:rPr>
        <w:t>希望政府出台相关的税收优惠支持政策，以坚定后续发展信心。其他3家港口也在积极发展贸易物流，存在这方面的需求。</w:t>
      </w:r>
    </w:p>
    <w:p w:rsidR="00DC2862" w:rsidRDefault="00DC2862" w:rsidP="00DC2862">
      <w:pPr>
        <w:spacing w:line="520" w:lineRule="exact"/>
        <w:ind w:firstLine="641"/>
        <w:rPr>
          <w:rFonts w:ascii="黑体" w:eastAsia="黑体" w:hAnsi="黑体"/>
          <w:sz w:val="32"/>
          <w:szCs w:val="32"/>
        </w:rPr>
      </w:pPr>
      <w:r w:rsidRPr="00DC2862">
        <w:rPr>
          <w:rFonts w:ascii="黑体" w:eastAsia="黑体" w:hAnsi="黑体"/>
          <w:sz w:val="32"/>
          <w:szCs w:val="32"/>
        </w:rPr>
        <w:t>四、</w:t>
      </w:r>
      <w:r w:rsidRPr="00DC2862">
        <w:rPr>
          <w:rFonts w:ascii="黑体" w:eastAsia="黑体" w:hAnsi="黑体" w:hint="eastAsia"/>
          <w:sz w:val="32"/>
          <w:szCs w:val="32"/>
        </w:rPr>
        <w:t>2024年重点工作计划</w:t>
      </w:r>
    </w:p>
    <w:p w:rsidR="00DC2862" w:rsidRDefault="00DC2862" w:rsidP="00DC2862">
      <w:pPr>
        <w:spacing w:line="520" w:lineRule="exact"/>
        <w:ind w:firstLine="641"/>
        <w:rPr>
          <w:rFonts w:ascii="楷体" w:eastAsia="楷体" w:hAnsi="楷体"/>
          <w:sz w:val="32"/>
          <w:szCs w:val="32"/>
        </w:rPr>
      </w:pPr>
      <w:r w:rsidRPr="00DC2862">
        <w:rPr>
          <w:rFonts w:ascii="楷体" w:eastAsia="楷体" w:hAnsi="楷体" w:hint="eastAsia"/>
          <w:sz w:val="32"/>
          <w:szCs w:val="32"/>
        </w:rPr>
        <w:t>（一）工作总体思路及主要目标</w:t>
      </w:r>
    </w:p>
    <w:p w:rsidR="00DC2862" w:rsidRDefault="00DC2862" w:rsidP="00DC2862">
      <w:pPr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2024年</w:t>
      </w:r>
      <w:r>
        <w:rPr>
          <w:rFonts w:ascii="仿宋" w:eastAsia="仿宋" w:hAnsi="仿宋"/>
          <w:bCs/>
          <w:sz w:val="32"/>
          <w:szCs w:val="32"/>
        </w:rPr>
        <w:t>，县</w:t>
      </w:r>
      <w:r>
        <w:rPr>
          <w:rFonts w:ascii="仿宋" w:eastAsia="仿宋" w:hAnsi="仿宋" w:hint="eastAsia"/>
          <w:bCs/>
          <w:sz w:val="32"/>
          <w:szCs w:val="32"/>
        </w:rPr>
        <w:t>港航</w:t>
      </w:r>
      <w:r>
        <w:rPr>
          <w:rFonts w:ascii="仿宋" w:eastAsia="仿宋" w:hAnsi="仿宋"/>
          <w:bCs/>
          <w:sz w:val="32"/>
          <w:szCs w:val="32"/>
        </w:rPr>
        <w:t>事业服务中心</w:t>
      </w:r>
      <w:r w:rsidRPr="00E67C88">
        <w:rPr>
          <w:rFonts w:ascii="仿宋" w:eastAsia="仿宋" w:hAnsi="仿宋"/>
          <w:bCs/>
          <w:sz w:val="32"/>
          <w:szCs w:val="32"/>
        </w:rPr>
        <w:t>将</w:t>
      </w:r>
      <w:r>
        <w:rPr>
          <w:rFonts w:ascii="仿宋" w:eastAsia="仿宋" w:hAnsi="仿宋" w:hint="eastAsia"/>
          <w:bCs/>
          <w:sz w:val="32"/>
          <w:szCs w:val="32"/>
        </w:rPr>
        <w:t>在县委县政府的坚强领导</w:t>
      </w:r>
      <w:r>
        <w:rPr>
          <w:rFonts w:ascii="仿宋" w:eastAsia="仿宋" w:hAnsi="仿宋"/>
          <w:bCs/>
          <w:sz w:val="32"/>
          <w:szCs w:val="32"/>
        </w:rPr>
        <w:t>下，</w:t>
      </w:r>
      <w:r>
        <w:rPr>
          <w:rFonts w:ascii="仿宋" w:eastAsia="仿宋" w:hAnsi="仿宋" w:hint="eastAsia"/>
          <w:bCs/>
          <w:sz w:val="32"/>
          <w:szCs w:val="32"/>
        </w:rPr>
        <w:t>在</w:t>
      </w:r>
      <w:r>
        <w:rPr>
          <w:rFonts w:ascii="仿宋" w:eastAsia="仿宋" w:hAnsi="仿宋"/>
          <w:bCs/>
          <w:sz w:val="32"/>
          <w:szCs w:val="32"/>
        </w:rPr>
        <w:t>县交运局的</w:t>
      </w:r>
      <w:r>
        <w:rPr>
          <w:rFonts w:ascii="仿宋" w:eastAsia="仿宋" w:hAnsi="仿宋" w:hint="eastAsia"/>
          <w:bCs/>
          <w:sz w:val="32"/>
          <w:szCs w:val="32"/>
        </w:rPr>
        <w:t>统筹</w:t>
      </w:r>
      <w:r>
        <w:rPr>
          <w:rFonts w:ascii="仿宋" w:eastAsia="仿宋" w:hAnsi="仿宋"/>
          <w:bCs/>
          <w:sz w:val="32"/>
          <w:szCs w:val="32"/>
        </w:rPr>
        <w:t>指导下，立足于“强嘉祥港航、畅运河物流、聚临港产业、兴县域经济”的指导思想，抢抓发展机遇，坚持重点项目建设和贸易物流发展两手抓，</w:t>
      </w:r>
      <w:r w:rsidRPr="00E67C88">
        <w:rPr>
          <w:rFonts w:ascii="仿宋" w:eastAsia="仿宋" w:hAnsi="仿宋"/>
          <w:bCs/>
          <w:sz w:val="32"/>
          <w:szCs w:val="32"/>
        </w:rPr>
        <w:t>坚定不移实施</w:t>
      </w:r>
      <w:r>
        <w:rPr>
          <w:rFonts w:ascii="仿宋" w:eastAsia="仿宋" w:hAnsi="仿宋"/>
          <w:bCs/>
          <w:sz w:val="32"/>
          <w:szCs w:val="32"/>
        </w:rPr>
        <w:t>现代</w:t>
      </w:r>
      <w:r w:rsidRPr="00E67C88">
        <w:rPr>
          <w:rFonts w:ascii="仿宋" w:eastAsia="仿宋" w:hAnsi="仿宋"/>
          <w:bCs/>
          <w:sz w:val="32"/>
          <w:szCs w:val="32"/>
        </w:rPr>
        <w:t>港航物流突破战略，</w:t>
      </w:r>
      <w:r>
        <w:rPr>
          <w:rFonts w:ascii="仿宋" w:eastAsia="仿宋" w:hAnsi="仿宋" w:hint="eastAsia"/>
          <w:bCs/>
          <w:sz w:val="32"/>
          <w:szCs w:val="32"/>
        </w:rPr>
        <w:t>2024年，力争港口吞吐量突破1200万吨以上。</w:t>
      </w:r>
    </w:p>
    <w:p w:rsidR="00DC2862" w:rsidRDefault="00DC2862" w:rsidP="00DC2862">
      <w:pPr>
        <w:spacing w:line="520" w:lineRule="exact"/>
        <w:ind w:firstLine="641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（二）2024年重点工作</w:t>
      </w:r>
    </w:p>
    <w:p w:rsidR="00DC2862" w:rsidRPr="00DC2862" w:rsidRDefault="00DC2862" w:rsidP="00DC2862">
      <w:pPr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DC2862">
        <w:rPr>
          <w:rFonts w:ascii="仿宋" w:eastAsia="仿宋" w:hAnsi="仿宋" w:hint="eastAsia"/>
          <w:bCs/>
          <w:sz w:val="32"/>
          <w:szCs w:val="32"/>
        </w:rPr>
        <w:t>1．抓对上争取。</w:t>
      </w:r>
      <w:r w:rsidRPr="00DC2862">
        <w:rPr>
          <w:rFonts w:ascii="仿宋" w:eastAsia="仿宋" w:hAnsi="仿宋"/>
          <w:bCs/>
          <w:sz w:val="32"/>
          <w:szCs w:val="32"/>
        </w:rPr>
        <w:t>深入贯彻落实全</w:t>
      </w:r>
      <w:r w:rsidRPr="00DC2862">
        <w:rPr>
          <w:rFonts w:ascii="仿宋" w:eastAsia="仿宋" w:hAnsi="仿宋" w:hint="eastAsia"/>
          <w:bCs/>
          <w:sz w:val="32"/>
          <w:szCs w:val="32"/>
        </w:rPr>
        <w:t>县</w:t>
      </w:r>
      <w:r w:rsidRPr="00DC2862">
        <w:rPr>
          <w:rFonts w:ascii="仿宋" w:eastAsia="仿宋" w:hAnsi="仿宋"/>
          <w:bCs/>
          <w:sz w:val="32"/>
          <w:szCs w:val="32"/>
        </w:rPr>
        <w:t>对上争取决策部署, 把握形势、抢抓机遇，加强政策梳理和研究，常态化做好与县发改等部门对接沟通，及时掌握上级相关政策。用足用好</w:t>
      </w:r>
      <w:r w:rsidRPr="00DC2862">
        <w:rPr>
          <w:rFonts w:ascii="仿宋" w:eastAsia="仿宋" w:hAnsi="仿宋" w:hint="eastAsia"/>
          <w:bCs/>
          <w:sz w:val="32"/>
          <w:szCs w:val="32"/>
        </w:rPr>
        <w:t>《山东省加快内河航运高质量发展三年行动方案</w:t>
      </w:r>
      <w:r w:rsidRPr="00DC2862">
        <w:rPr>
          <w:rFonts w:ascii="仿宋" w:eastAsia="仿宋" w:hAnsi="仿宋" w:hint="eastAsia"/>
          <w:bCs/>
          <w:sz w:val="32"/>
          <w:szCs w:val="32"/>
        </w:rPr>
        <w:lastRenderedPageBreak/>
        <w:t>（2023-2025）》、《关于支持内河航运高质量发展的若干政策》等</w:t>
      </w:r>
      <w:r w:rsidRPr="00DC2862">
        <w:rPr>
          <w:rFonts w:ascii="仿宋" w:eastAsia="仿宋" w:hAnsi="仿宋"/>
          <w:bCs/>
          <w:sz w:val="32"/>
          <w:szCs w:val="32"/>
        </w:rPr>
        <w:t>各项政策红利</w:t>
      </w:r>
      <w:r w:rsidRPr="00DC2862">
        <w:rPr>
          <w:rFonts w:ascii="仿宋" w:eastAsia="仿宋" w:hAnsi="仿宋" w:hint="eastAsia"/>
          <w:bCs/>
          <w:sz w:val="32"/>
          <w:szCs w:val="32"/>
        </w:rPr>
        <w:t>。</w:t>
      </w:r>
      <w:r w:rsidRPr="00DC2862">
        <w:rPr>
          <w:rFonts w:ascii="仿宋" w:eastAsia="仿宋" w:hAnsi="仿宋"/>
          <w:bCs/>
          <w:sz w:val="32"/>
          <w:szCs w:val="32"/>
        </w:rPr>
        <w:t>做好项目</w:t>
      </w:r>
      <w:r w:rsidRPr="00DC2862">
        <w:rPr>
          <w:rFonts w:ascii="仿宋" w:eastAsia="仿宋" w:hAnsi="仿宋" w:hint="eastAsia"/>
          <w:bCs/>
          <w:sz w:val="32"/>
          <w:szCs w:val="32"/>
        </w:rPr>
        <w:t>前期手续办理</w:t>
      </w:r>
      <w:r w:rsidRPr="00DC2862">
        <w:rPr>
          <w:rFonts w:ascii="仿宋" w:eastAsia="仿宋" w:hAnsi="仿宋"/>
          <w:bCs/>
          <w:sz w:val="32"/>
          <w:szCs w:val="32"/>
        </w:rPr>
        <w:t>工作，</w:t>
      </w:r>
      <w:r w:rsidRPr="00DC2862">
        <w:rPr>
          <w:rFonts w:ascii="仿宋" w:eastAsia="仿宋" w:hAnsi="仿宋" w:hint="eastAsia"/>
          <w:bCs/>
          <w:sz w:val="32"/>
          <w:szCs w:val="32"/>
        </w:rPr>
        <w:t>抓好</w:t>
      </w:r>
      <w:r w:rsidRPr="00DC2862">
        <w:rPr>
          <w:rFonts w:ascii="仿宋" w:eastAsia="仿宋" w:hAnsi="仿宋"/>
          <w:bCs/>
          <w:sz w:val="32"/>
          <w:szCs w:val="32"/>
        </w:rPr>
        <w:t>祥城北港疏港公路、跨滨河大道桥梁等项目奖补资金对上争取</w:t>
      </w:r>
      <w:r w:rsidRPr="00DC2862">
        <w:rPr>
          <w:rFonts w:ascii="仿宋" w:eastAsia="仿宋" w:hAnsi="仿宋" w:hint="eastAsia"/>
          <w:bCs/>
          <w:sz w:val="32"/>
          <w:szCs w:val="32"/>
        </w:rPr>
        <w:t>；</w:t>
      </w:r>
      <w:r>
        <w:rPr>
          <w:rFonts w:ascii="仿宋" w:eastAsia="仿宋" w:hAnsi="仿宋" w:hint="eastAsia"/>
          <w:bCs/>
          <w:sz w:val="32"/>
          <w:szCs w:val="32"/>
        </w:rPr>
        <w:t>指导易隆港</w:t>
      </w:r>
      <w:r w:rsidRPr="00DC2862">
        <w:rPr>
          <w:rFonts w:ascii="仿宋" w:eastAsia="仿宋" w:hAnsi="仿宋" w:hint="eastAsia"/>
          <w:bCs/>
          <w:sz w:val="32"/>
          <w:szCs w:val="32"/>
        </w:rPr>
        <w:t>包装策划</w:t>
      </w:r>
      <w:r>
        <w:rPr>
          <w:rFonts w:ascii="仿宋" w:eastAsia="仿宋" w:hAnsi="仿宋" w:hint="eastAsia"/>
          <w:bCs/>
          <w:sz w:val="32"/>
          <w:szCs w:val="32"/>
        </w:rPr>
        <w:t>密闭式环保大棚等</w:t>
      </w:r>
      <w:r>
        <w:rPr>
          <w:rFonts w:ascii="仿宋" w:eastAsia="仿宋" w:hAnsi="仿宋"/>
          <w:bCs/>
          <w:sz w:val="32"/>
          <w:szCs w:val="32"/>
        </w:rPr>
        <w:t>基础设施改造提升项目，积极争取</w:t>
      </w:r>
      <w:r w:rsidR="004556A6">
        <w:rPr>
          <w:rFonts w:ascii="仿宋" w:eastAsia="仿宋" w:hAnsi="仿宋" w:hint="eastAsia"/>
          <w:bCs/>
          <w:sz w:val="32"/>
          <w:szCs w:val="32"/>
        </w:rPr>
        <w:t>上级</w:t>
      </w:r>
      <w:r>
        <w:rPr>
          <w:rFonts w:ascii="仿宋" w:eastAsia="仿宋" w:hAnsi="仿宋"/>
          <w:bCs/>
          <w:sz w:val="32"/>
          <w:szCs w:val="32"/>
        </w:rPr>
        <w:t>政策扶持</w:t>
      </w:r>
      <w:r w:rsidRPr="00DC2862">
        <w:rPr>
          <w:rFonts w:ascii="仿宋" w:eastAsia="仿宋" w:hAnsi="仿宋" w:hint="eastAsia"/>
          <w:bCs/>
          <w:sz w:val="32"/>
          <w:szCs w:val="32"/>
        </w:rPr>
        <w:t>。</w:t>
      </w:r>
      <w:r w:rsidRPr="00DC2862">
        <w:rPr>
          <w:rFonts w:ascii="仿宋" w:eastAsia="仿宋" w:hAnsi="仿宋"/>
          <w:bCs/>
          <w:sz w:val="32"/>
          <w:szCs w:val="32"/>
        </w:rPr>
        <w:t xml:space="preserve"> </w:t>
      </w:r>
    </w:p>
    <w:p w:rsidR="00970E6D" w:rsidRDefault="00DC2862" w:rsidP="00DC2862">
      <w:pPr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DC2862">
        <w:rPr>
          <w:rFonts w:ascii="仿宋" w:eastAsia="仿宋" w:hAnsi="仿宋" w:hint="eastAsia"/>
          <w:bCs/>
          <w:sz w:val="32"/>
          <w:szCs w:val="32"/>
        </w:rPr>
        <w:t>2.抓项目建设</w:t>
      </w:r>
      <w:r w:rsidRPr="00DC2862">
        <w:rPr>
          <w:rFonts w:ascii="仿宋" w:eastAsia="仿宋" w:hAnsi="仿宋"/>
          <w:bCs/>
          <w:sz w:val="32"/>
          <w:szCs w:val="32"/>
        </w:rPr>
        <w:t>。紧紧抓住祥城北港、易隆港等</w:t>
      </w:r>
      <w:r w:rsidRPr="00DC2862">
        <w:rPr>
          <w:rFonts w:ascii="仿宋" w:eastAsia="仿宋" w:hAnsi="仿宋" w:hint="eastAsia"/>
          <w:bCs/>
          <w:sz w:val="32"/>
          <w:szCs w:val="32"/>
        </w:rPr>
        <w:t>2个牵动性强的铁水联运项目，加快项目建设和基础设施改造提升。2024年，完成祥城北港泊位码头工程、跨滨河大桥桥梁建设，</w:t>
      </w:r>
      <w:r w:rsidRPr="00DC2862">
        <w:rPr>
          <w:rFonts w:ascii="仿宋" w:eastAsia="仿宋" w:hAnsi="仿宋"/>
          <w:bCs/>
          <w:sz w:val="32"/>
          <w:szCs w:val="32"/>
        </w:rPr>
        <w:t>推动铁路专用线工程加快建设</w:t>
      </w:r>
      <w:r w:rsidRPr="00DC2862">
        <w:rPr>
          <w:rFonts w:ascii="仿宋" w:eastAsia="仿宋" w:hAnsi="仿宋" w:hint="eastAsia"/>
          <w:bCs/>
          <w:sz w:val="32"/>
          <w:szCs w:val="32"/>
        </w:rPr>
        <w:t>；抓好易隆港基础设施改造提升，实施</w:t>
      </w:r>
      <w:r>
        <w:rPr>
          <w:rFonts w:ascii="仿宋" w:eastAsia="仿宋" w:hAnsi="仿宋" w:hint="eastAsia"/>
          <w:bCs/>
          <w:sz w:val="32"/>
          <w:szCs w:val="32"/>
        </w:rPr>
        <w:t>密闭式智能化环保大棚</w:t>
      </w:r>
      <w:r w:rsidRPr="00DC2862">
        <w:rPr>
          <w:rFonts w:ascii="仿宋" w:eastAsia="仿宋" w:hAnsi="仿宋" w:hint="eastAsia"/>
          <w:bCs/>
          <w:sz w:val="32"/>
          <w:szCs w:val="32"/>
        </w:rPr>
        <w:t>建设等工程。配合市交运、港航部门，加快洙水河改扩建工程立项、初步设计等前期工作，争取2024年开工建设。</w:t>
      </w:r>
    </w:p>
    <w:p w:rsidR="00DC2862" w:rsidRPr="00DC2862" w:rsidRDefault="00DC2862" w:rsidP="00DC2862">
      <w:pPr>
        <w:spacing w:line="54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DC2862">
        <w:rPr>
          <w:rFonts w:ascii="仿宋" w:eastAsia="仿宋" w:hAnsi="仿宋" w:hint="eastAsia"/>
          <w:bCs/>
          <w:sz w:val="32"/>
          <w:szCs w:val="32"/>
        </w:rPr>
        <w:t>3.抓港口运营。推动港口转型发展，支持易隆港等港口在建设贸易港、物流港方面先行先试，整合优质资源，打造大宗</w:t>
      </w:r>
      <w:r>
        <w:rPr>
          <w:rFonts w:ascii="仿宋" w:eastAsia="仿宋" w:hAnsi="仿宋" w:hint="eastAsia"/>
          <w:bCs/>
          <w:sz w:val="32"/>
          <w:szCs w:val="32"/>
        </w:rPr>
        <w:t>散货交易市场</w:t>
      </w:r>
      <w:r w:rsidRPr="00DC2862">
        <w:rPr>
          <w:rFonts w:ascii="仿宋" w:eastAsia="仿宋" w:hAnsi="仿宋" w:hint="eastAsia"/>
          <w:bCs/>
          <w:sz w:val="32"/>
          <w:szCs w:val="32"/>
        </w:rPr>
        <w:t>，拓展</w:t>
      </w:r>
      <w:r>
        <w:rPr>
          <w:rFonts w:ascii="仿宋" w:eastAsia="仿宋" w:hAnsi="仿宋" w:hint="eastAsia"/>
          <w:bCs/>
          <w:sz w:val="32"/>
          <w:szCs w:val="32"/>
        </w:rPr>
        <w:t>物流</w:t>
      </w:r>
      <w:r w:rsidRPr="00DC2862">
        <w:rPr>
          <w:rFonts w:ascii="仿宋" w:eastAsia="仿宋" w:hAnsi="仿宋" w:hint="eastAsia"/>
          <w:bCs/>
          <w:sz w:val="32"/>
          <w:szCs w:val="32"/>
        </w:rPr>
        <w:t>、金融等功能交易，在营收、税收等方面提质增效。积极走出去、请进来，助力企业开拓上下游市场，推动</w:t>
      </w:r>
      <w:r w:rsidR="009F5DBC">
        <w:rPr>
          <w:rFonts w:ascii="仿宋" w:eastAsia="仿宋" w:hAnsi="仿宋" w:hint="eastAsia"/>
          <w:bCs/>
          <w:sz w:val="32"/>
          <w:szCs w:val="32"/>
        </w:rPr>
        <w:t>港口</w:t>
      </w:r>
      <w:r w:rsidRPr="00DC2862">
        <w:rPr>
          <w:rFonts w:ascii="仿宋" w:eastAsia="仿宋" w:hAnsi="仿宋" w:hint="eastAsia"/>
          <w:bCs/>
          <w:sz w:val="32"/>
          <w:szCs w:val="32"/>
        </w:rPr>
        <w:t>与</w:t>
      </w:r>
      <w:r w:rsidR="009F5DBC">
        <w:rPr>
          <w:rFonts w:ascii="仿宋" w:eastAsia="仿宋" w:hAnsi="仿宋" w:hint="eastAsia"/>
          <w:bCs/>
          <w:sz w:val="32"/>
          <w:szCs w:val="32"/>
        </w:rPr>
        <w:t>沿海</w:t>
      </w:r>
      <w:r w:rsidRPr="00DC2862">
        <w:rPr>
          <w:rFonts w:ascii="仿宋" w:eastAsia="仿宋" w:hAnsi="仿宋" w:hint="eastAsia"/>
          <w:bCs/>
          <w:sz w:val="32"/>
          <w:szCs w:val="32"/>
        </w:rPr>
        <w:t>港口在河海联运方面开展合作。建议出台港航物流贸易发展相关扶持政策，提升港航物流贸易企业在我县落地注册的积极性，助推提升全县企业营收规模、企业升规纳统、增加地方财政收入。</w:t>
      </w:r>
      <w:r w:rsidRPr="00DC2862">
        <w:rPr>
          <w:rFonts w:ascii="仿宋" w:eastAsia="仿宋" w:hAnsi="仿宋"/>
          <w:bCs/>
          <w:sz w:val="32"/>
          <w:szCs w:val="32"/>
        </w:rPr>
        <w:t xml:space="preserve"> </w:t>
      </w:r>
    </w:p>
    <w:p w:rsidR="00DC2862" w:rsidRDefault="00DC2862" w:rsidP="00DC2862">
      <w:pPr>
        <w:spacing w:line="540" w:lineRule="exact"/>
        <w:ind w:firstLineChars="200" w:firstLine="640"/>
        <w:rPr>
          <w:rFonts w:ascii="仿宋" w:eastAsia="仿宋" w:hAnsi="仿宋" w:cs="Arial"/>
          <w:color w:val="222222"/>
          <w:sz w:val="32"/>
          <w:szCs w:val="32"/>
        </w:rPr>
      </w:pPr>
      <w:r w:rsidRPr="00DC2862">
        <w:rPr>
          <w:rFonts w:ascii="仿宋" w:eastAsia="仿宋" w:hAnsi="仿宋" w:hint="eastAsia"/>
          <w:bCs/>
          <w:sz w:val="32"/>
          <w:szCs w:val="32"/>
        </w:rPr>
        <w:t>4．抓发展底线。联合市港航部门嘉祥服务站、县交运执法部门，强化日常线上线下监管服务，督促港口严格落实污染防治主体责任，做好员工教育培训，进一步提升现场管理水平。大气污染防治方面，近期重点打好秋冬季大气污染防治攻坚战，2024年</w:t>
      </w:r>
      <w:r w:rsidR="008F345A">
        <w:rPr>
          <w:rFonts w:ascii="仿宋" w:eastAsia="仿宋" w:hAnsi="仿宋" w:hint="eastAsia"/>
          <w:bCs/>
          <w:sz w:val="32"/>
          <w:szCs w:val="32"/>
        </w:rPr>
        <w:t>着力抓好港口绿色低碳发展，</w:t>
      </w:r>
      <w:r w:rsidRPr="00DC2862">
        <w:rPr>
          <w:rFonts w:ascii="仿宋" w:eastAsia="仿宋" w:hAnsi="仿宋" w:hint="eastAsia"/>
          <w:bCs/>
          <w:sz w:val="32"/>
          <w:szCs w:val="32"/>
        </w:rPr>
        <w:t>推动金港</w:t>
      </w:r>
      <w:r w:rsidRPr="00DC2862">
        <w:rPr>
          <w:rFonts w:ascii="仿宋" w:eastAsia="仿宋" w:hAnsi="仿宋" w:hint="eastAsia"/>
          <w:bCs/>
          <w:sz w:val="32"/>
          <w:szCs w:val="32"/>
        </w:rPr>
        <w:lastRenderedPageBreak/>
        <w:t>堆场封闭车间建设光伏发电系统，加快港作机械迭代升级，逐步提升纯电动装载机应用比例，助力碳达峰碳中</w:t>
      </w:r>
      <w:r>
        <w:rPr>
          <w:rFonts w:ascii="仿宋" w:eastAsia="仿宋" w:hAnsi="仿宋" w:cs="Arial" w:hint="eastAsia"/>
          <w:color w:val="222222"/>
          <w:sz w:val="32"/>
          <w:szCs w:val="32"/>
        </w:rPr>
        <w:t>和。水污染防治方面，</w:t>
      </w:r>
      <w:r w:rsidRPr="008F6B11">
        <w:rPr>
          <w:rFonts w:ascii="仿宋" w:eastAsia="仿宋" w:hAnsi="仿宋" w:cs="Arial" w:hint="eastAsia"/>
          <w:color w:val="222222"/>
          <w:sz w:val="32"/>
          <w:szCs w:val="32"/>
        </w:rPr>
        <w:t>围绕港口疏港路、生产（生活）污水处理站、挡水坎、排水管网、吊机接（挡）料板、漂浮物清理、加药记录、运行台账等方面，抓好常态化问题排查治理，坚决杜绝港口前沿直排、渗漏污染水体等现象。</w:t>
      </w:r>
    </w:p>
    <w:p w:rsidR="00DC2862" w:rsidRDefault="00DC2862" w:rsidP="00DC2862">
      <w:pPr>
        <w:pStyle w:val="a4"/>
        <w:shd w:val="clear" w:color="auto" w:fill="FFFFFF"/>
        <w:spacing w:before="0" w:beforeAutospacing="0" w:after="0" w:afterAutospacing="0" w:line="540" w:lineRule="exact"/>
        <w:ind w:firstLineChars="1450" w:firstLine="4640"/>
        <w:jc w:val="both"/>
        <w:rPr>
          <w:rFonts w:ascii="仿宋" w:eastAsia="仿宋" w:hAnsi="仿宋" w:cs="Arial"/>
          <w:color w:val="222222"/>
          <w:sz w:val="32"/>
          <w:szCs w:val="32"/>
        </w:rPr>
      </w:pPr>
    </w:p>
    <w:p w:rsidR="00DC2862" w:rsidRDefault="00DC2862" w:rsidP="00DC2862">
      <w:pPr>
        <w:pStyle w:val="a4"/>
        <w:shd w:val="clear" w:color="auto" w:fill="FFFFFF"/>
        <w:spacing w:before="0" w:beforeAutospacing="0" w:after="0" w:afterAutospacing="0" w:line="540" w:lineRule="exact"/>
        <w:ind w:firstLineChars="1450" w:firstLine="4640"/>
        <w:jc w:val="both"/>
        <w:rPr>
          <w:rFonts w:ascii="仿宋" w:eastAsia="仿宋" w:hAnsi="仿宋" w:cs="Arial"/>
          <w:color w:val="222222"/>
          <w:sz w:val="32"/>
          <w:szCs w:val="32"/>
        </w:rPr>
      </w:pPr>
    </w:p>
    <w:p w:rsidR="00DC2862" w:rsidRDefault="00DC2862" w:rsidP="00DC2862">
      <w:pPr>
        <w:pStyle w:val="a4"/>
        <w:shd w:val="clear" w:color="auto" w:fill="FFFFFF"/>
        <w:spacing w:before="0" w:beforeAutospacing="0" w:after="0" w:afterAutospacing="0" w:line="540" w:lineRule="exact"/>
        <w:ind w:firstLineChars="1450" w:firstLine="4640"/>
        <w:jc w:val="both"/>
        <w:rPr>
          <w:rFonts w:ascii="仿宋" w:eastAsia="仿宋" w:hAnsi="仿宋" w:cs="Arial"/>
          <w:color w:val="222222"/>
          <w:sz w:val="32"/>
          <w:szCs w:val="32"/>
        </w:rPr>
      </w:pPr>
    </w:p>
    <w:p w:rsidR="00DC2862" w:rsidRDefault="00DC2862" w:rsidP="00DC2862">
      <w:pPr>
        <w:pStyle w:val="a4"/>
        <w:shd w:val="clear" w:color="auto" w:fill="FFFFFF"/>
        <w:spacing w:before="0" w:beforeAutospacing="0" w:after="0" w:afterAutospacing="0" w:line="540" w:lineRule="exact"/>
        <w:ind w:firstLineChars="1450" w:firstLine="4640"/>
        <w:jc w:val="both"/>
        <w:rPr>
          <w:rFonts w:ascii="仿宋" w:eastAsia="仿宋" w:hAnsi="仿宋" w:cs="Arial"/>
          <w:color w:val="222222"/>
          <w:sz w:val="32"/>
          <w:szCs w:val="32"/>
        </w:rPr>
      </w:pPr>
      <w:r>
        <w:rPr>
          <w:rFonts w:ascii="仿宋" w:eastAsia="仿宋" w:hAnsi="仿宋" w:cs="Arial"/>
          <w:color w:val="222222"/>
          <w:sz w:val="32"/>
          <w:szCs w:val="32"/>
        </w:rPr>
        <w:t>2023年1</w:t>
      </w:r>
      <w:r>
        <w:rPr>
          <w:rFonts w:ascii="仿宋" w:eastAsia="仿宋" w:hAnsi="仿宋" w:cs="Arial" w:hint="eastAsia"/>
          <w:color w:val="222222"/>
          <w:sz w:val="32"/>
          <w:szCs w:val="32"/>
        </w:rPr>
        <w:t>1</w:t>
      </w:r>
      <w:r>
        <w:rPr>
          <w:rFonts w:ascii="仿宋" w:eastAsia="仿宋" w:hAnsi="仿宋" w:cs="Arial"/>
          <w:color w:val="222222"/>
          <w:sz w:val="32"/>
          <w:szCs w:val="32"/>
        </w:rPr>
        <w:t>月</w:t>
      </w:r>
      <w:r>
        <w:rPr>
          <w:rFonts w:ascii="仿宋" w:eastAsia="仿宋" w:hAnsi="仿宋" w:cs="Arial" w:hint="eastAsia"/>
          <w:color w:val="222222"/>
          <w:sz w:val="32"/>
          <w:szCs w:val="32"/>
        </w:rPr>
        <w:t>10</w:t>
      </w:r>
      <w:r>
        <w:rPr>
          <w:rFonts w:ascii="仿宋" w:eastAsia="仿宋" w:hAnsi="仿宋" w:cs="Arial"/>
          <w:color w:val="222222"/>
          <w:sz w:val="32"/>
          <w:szCs w:val="32"/>
        </w:rPr>
        <w:t>日</w:t>
      </w:r>
    </w:p>
    <w:p w:rsidR="00DC2862" w:rsidRDefault="00DC2862" w:rsidP="00DC2862"/>
    <w:p w:rsidR="00A65862" w:rsidRDefault="00A65862"/>
    <w:sectPr w:rsidR="00A65862" w:rsidSect="00A6586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328" w:rsidRDefault="00E43328" w:rsidP="006E1815">
      <w:r>
        <w:separator/>
      </w:r>
    </w:p>
  </w:endnote>
  <w:endnote w:type="continuationSeparator" w:id="0">
    <w:p w:rsidR="00E43328" w:rsidRDefault="00E43328" w:rsidP="006E1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433985"/>
      <w:docPartObj>
        <w:docPartGallery w:val="Page Numbers (Bottom of Page)"/>
      </w:docPartObj>
    </w:sdtPr>
    <w:sdtContent>
      <w:p w:rsidR="00865FB3" w:rsidRDefault="0038365A">
        <w:pPr>
          <w:pStyle w:val="a3"/>
          <w:jc w:val="center"/>
        </w:pPr>
        <w:r w:rsidRPr="0038365A">
          <w:fldChar w:fldCharType="begin"/>
        </w:r>
        <w:r w:rsidR="00DC2862">
          <w:instrText xml:space="preserve"> PAGE   \* MERGEFORMAT </w:instrText>
        </w:r>
        <w:r w:rsidRPr="0038365A">
          <w:fldChar w:fldCharType="separate"/>
        </w:r>
        <w:r w:rsidR="0017281A" w:rsidRPr="0017281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865FB3" w:rsidRDefault="00E4332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328" w:rsidRDefault="00E43328" w:rsidP="006E1815">
      <w:r>
        <w:separator/>
      </w:r>
    </w:p>
  </w:footnote>
  <w:footnote w:type="continuationSeparator" w:id="0">
    <w:p w:rsidR="00E43328" w:rsidRDefault="00E43328" w:rsidP="006E18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862"/>
    <w:rsid w:val="00100022"/>
    <w:rsid w:val="0017281A"/>
    <w:rsid w:val="001B1641"/>
    <w:rsid w:val="0038365A"/>
    <w:rsid w:val="004556A6"/>
    <w:rsid w:val="005D2193"/>
    <w:rsid w:val="006E1815"/>
    <w:rsid w:val="008B2160"/>
    <w:rsid w:val="008F345A"/>
    <w:rsid w:val="00970E6D"/>
    <w:rsid w:val="009F5DBC"/>
    <w:rsid w:val="00A65862"/>
    <w:rsid w:val="00C617B3"/>
    <w:rsid w:val="00DC2862"/>
    <w:rsid w:val="00E4332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62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C286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C2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C2862"/>
    <w:rPr>
      <w:sz w:val="18"/>
      <w:szCs w:val="18"/>
    </w:rPr>
  </w:style>
  <w:style w:type="paragraph" w:styleId="a4">
    <w:name w:val="Normal (Web)"/>
    <w:basedOn w:val="a"/>
    <w:uiPriority w:val="99"/>
    <w:unhideWhenUsed/>
    <w:rsid w:val="00DC28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DC2862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header"/>
    <w:basedOn w:val="a"/>
    <w:link w:val="Char0"/>
    <w:uiPriority w:val="99"/>
    <w:semiHidden/>
    <w:unhideWhenUsed/>
    <w:rsid w:val="00172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728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386</Words>
  <Characters>2201</Characters>
  <Application>Microsoft Office Word</Application>
  <DocSecurity>0</DocSecurity>
  <Lines>18</Lines>
  <Paragraphs>5</Paragraphs>
  <ScaleCrop>false</ScaleCrop>
  <Company>P R C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</cp:revision>
  <dcterms:created xsi:type="dcterms:W3CDTF">2023-11-16T06:01:00Z</dcterms:created>
  <dcterms:modified xsi:type="dcterms:W3CDTF">2023-12-01T03:55:00Z</dcterms:modified>
</cp:coreProperties>
</file>