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lang w:eastAsia="zh-CN"/>
        </w:rPr>
        <w:t>满硐镇</w:t>
      </w:r>
      <w:r>
        <w:rPr>
          <w:rFonts w:hint="eastAsia" w:ascii="华文中宋" w:hAnsi="华文中宋" w:eastAsia="华文中宋"/>
          <w:spacing w:val="20"/>
          <w:sz w:val="72"/>
          <w:szCs w:val="72"/>
        </w:rPr>
        <w:t>基层政务公开标准目录汇编</w:t>
      </w:r>
    </w:p>
    <w:p>
      <w:pPr>
        <w:spacing w:line="1520" w:lineRule="exact"/>
        <w:rPr>
          <w:rFonts w:hint="eastAsia" w:ascii="华文中宋" w:hAnsi="华文中宋" w:eastAsia="华文中宋"/>
          <w:spacing w:val="20"/>
          <w:sz w:val="52"/>
          <w:szCs w:val="52"/>
        </w:rPr>
      </w:pP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24</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4</w:t>
      </w:r>
      <w:r>
        <w:rPr>
          <w:rFonts w:ascii="Times New Roman" w:hAnsi="华文中宋" w:eastAsia="华文中宋"/>
          <w:sz w:val="48"/>
          <w:szCs w:val="48"/>
        </w:rPr>
        <w:t>月</w:t>
      </w:r>
      <w:bookmarkStart w:id="25" w:name="_GoBack"/>
      <w:bookmarkEnd w:id="25"/>
    </w:p>
    <w:p>
      <w:pPr>
        <w:jc w:val="center"/>
      </w:pPr>
    </w:p>
    <w:p>
      <w:pPr>
        <w:jc w:val="center"/>
      </w:pPr>
    </w:p>
    <w:p>
      <w:pPr>
        <w:jc w:val="center"/>
      </w:pPr>
    </w:p>
    <w:p>
      <w:pPr>
        <w:jc w:val="center"/>
      </w:pPr>
    </w:p>
    <w:p>
      <w:pPr>
        <w:jc w:val="both"/>
      </w:pPr>
    </w:p>
    <w:p>
      <w:pPr>
        <w:jc w:val="cente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sz w:val="32"/>
          <w:szCs w:val="40"/>
        </w:rPr>
      </w:pPr>
      <w:r>
        <w:rPr>
          <w:rFonts w:hint="eastAsia"/>
          <w:sz w:val="32"/>
          <w:szCs w:val="40"/>
          <w:lang w:eastAsia="zh-CN"/>
        </w:rPr>
        <w:t>（一）</w:t>
      </w:r>
      <w:r>
        <w:rPr>
          <w:sz w:val="32"/>
          <w:szCs w:val="40"/>
        </w:rPr>
        <w:t>重大建设项目领域基层政务公开标准目录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（二）公共资源交易领域基层政务公开标准目录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32"/>
          <w:szCs w:val="40"/>
          <w:lang w:val="en-US" w:eastAsia="zh-CN"/>
        </w:rPr>
      </w:pPr>
      <w:r>
        <w:rPr>
          <w:sz w:val="32"/>
          <w:szCs w:val="40"/>
        </w:rPr>
        <w:t>（三）社会救助领域基层政务公开标准目录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32"/>
          <w:szCs w:val="40"/>
        </w:rPr>
      </w:pPr>
      <w:r>
        <w:rPr>
          <w:sz w:val="32"/>
          <w:szCs w:val="40"/>
        </w:rPr>
        <w:t>（四）养老服务领域基层政务公开标准目录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Theme="minorEastAsia"/>
          <w:sz w:val="32"/>
          <w:szCs w:val="40"/>
          <w:lang w:eastAsia="zh-CN"/>
        </w:rPr>
      </w:pPr>
      <w:r>
        <w:rPr>
          <w:sz w:val="32"/>
          <w:szCs w:val="40"/>
        </w:rPr>
        <w:t>（五）公共法律服务领域基层政务公开标准目录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（六）财政预决算领域基层政务公开标准目录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（七）就业领域基层政务公开标准目录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32"/>
          <w:szCs w:val="40"/>
          <w:lang w:val="en-US" w:eastAsia="zh-CN"/>
        </w:rPr>
      </w:pPr>
      <w:r>
        <w:rPr>
          <w:sz w:val="32"/>
          <w:szCs w:val="40"/>
        </w:rPr>
        <w:t>（八）社会保险领域基层政务公开标准目录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w:t>
      </w:r>
      <w:r>
        <w:rPr>
          <w:rFonts w:hint="eastAsia"/>
          <w:sz w:val="32"/>
          <w:szCs w:val="40"/>
          <w:lang w:eastAsia="zh-CN"/>
        </w:rPr>
        <w:t>九</w:t>
      </w:r>
      <w:r>
        <w:rPr>
          <w:sz w:val="32"/>
          <w:szCs w:val="40"/>
        </w:rPr>
        <w:t>）生态环境领域基层政务公开标准目录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（十）保障性住房领域基层政务公开标准目录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一</w:t>
      </w:r>
      <w:r>
        <w:rPr>
          <w:sz w:val="32"/>
          <w:szCs w:val="40"/>
        </w:rPr>
        <w:t>）国有土地上房屋征收与补偿领域基层政务公开标准目录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二</w:t>
      </w:r>
      <w:r>
        <w:rPr>
          <w:sz w:val="32"/>
          <w:szCs w:val="40"/>
        </w:rPr>
        <w:t>）农村危房改造领域基层政务公开标准目录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三</w:t>
      </w:r>
      <w:r>
        <w:rPr>
          <w:sz w:val="32"/>
          <w:szCs w:val="40"/>
        </w:rPr>
        <w:t>）市政服务领域基层政务公开标准目录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四</w:t>
      </w:r>
      <w:r>
        <w:rPr>
          <w:sz w:val="32"/>
          <w:szCs w:val="40"/>
        </w:rPr>
        <w:t>）涉农补贴领域基层政务公开标准目录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五</w:t>
      </w:r>
      <w:r>
        <w:rPr>
          <w:sz w:val="32"/>
          <w:szCs w:val="40"/>
        </w:rPr>
        <w:t>）公共文化服务领域基层政务公开标准目录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六</w:t>
      </w:r>
      <w:r>
        <w:rPr>
          <w:sz w:val="32"/>
          <w:szCs w:val="40"/>
        </w:rPr>
        <w:t>）卫生健康领域基层政务公开标准目录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七</w:t>
      </w:r>
      <w:r>
        <w:rPr>
          <w:sz w:val="32"/>
          <w:szCs w:val="40"/>
        </w:rPr>
        <w:t>）安全生产领域基层政务公开标准目录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w:t>
      </w:r>
      <w:r>
        <w:rPr>
          <w:rFonts w:hint="eastAsia"/>
          <w:sz w:val="32"/>
          <w:szCs w:val="40"/>
          <w:lang w:eastAsia="zh-CN"/>
        </w:rPr>
        <w:t>十八</w:t>
      </w:r>
      <w:r>
        <w:rPr>
          <w:sz w:val="32"/>
          <w:szCs w:val="40"/>
        </w:rPr>
        <w:t>）救灾生产领域基层政务公开标准目录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w:t>
      </w:r>
      <w:r>
        <w:rPr>
          <w:rFonts w:hint="eastAsia"/>
          <w:sz w:val="32"/>
          <w:szCs w:val="40"/>
          <w:lang w:eastAsia="zh-CN"/>
        </w:rPr>
        <w:t>十九</w:t>
      </w:r>
      <w:r>
        <w:rPr>
          <w:sz w:val="32"/>
          <w:szCs w:val="40"/>
        </w:rPr>
        <w:t>）食品药品监管领域基层政务公开标准目录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（二十）扶贫领域基层政务公开标准目录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32"/>
          <w:szCs w:val="40"/>
          <w:lang w:val="en-US" w:eastAsia="zh-CN"/>
        </w:rPr>
      </w:pPr>
      <w:r>
        <w:rPr>
          <w:rFonts w:hint="eastAsia"/>
          <w:sz w:val="32"/>
          <w:szCs w:val="40"/>
          <w:lang w:val="en-US" w:eastAsia="zh-CN"/>
        </w:rPr>
        <w:t>（二十一）义务教育领域基层政务公开标准目录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（二十二）交通运输领域基层政务公开标准目录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（二十三）统计领域基层政务公开标准目录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（二十四）旅游领域基层政务公开标准目录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（二十五）新闻出版版权领域基层政务公开标准目录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（二十六）自然资源领域基层政务公开标准目录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（二十七）广播电视领域基层政务公开标准目录</w:t>
      </w:r>
    </w:p>
    <w:p>
      <w:pPr>
        <w:ind w:firstLine="3360" w:firstLineChars="1600"/>
      </w:pPr>
    </w:p>
    <w:p>
      <w:pPr>
        <w:ind w:firstLine="3360" w:firstLineChars="1600"/>
      </w:pPr>
    </w:p>
    <w:p>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方正小标宋_GBK"/>
          <w:sz w:val="32"/>
          <w:szCs w:val="32"/>
          <w:lang w:val="en-US" w:eastAsia="zh-CN"/>
        </w:rPr>
      </w:pPr>
      <w:bookmarkStart w:id="0" w:name="_Toc28622"/>
      <w:bookmarkStart w:id="1" w:name="_Toc13380"/>
      <w:bookmarkStart w:id="2" w:name="_Toc32293"/>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1"/>
      <w:bookmarkEnd w:id="2"/>
      <w:r>
        <w:rPr>
          <w:rFonts w:hint="eastAsia" w:ascii="方正小标宋_GBK" w:hAnsi="方正小标宋_GBK" w:eastAsia="方正小标宋_GBK"/>
          <w:b w:val="0"/>
          <w:bCs w:val="0"/>
          <w:sz w:val="30"/>
          <w:lang w:val="en-US" w:eastAsia="zh-CN"/>
        </w:rPr>
        <w:t xml:space="preserve"> </w:t>
      </w:r>
    </w:p>
    <w:tbl>
      <w:tblPr>
        <w:tblStyle w:val="6"/>
        <w:tblW w:w="15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675"/>
        <w:gridCol w:w="690"/>
        <w:gridCol w:w="2505"/>
        <w:gridCol w:w="2868"/>
        <w:gridCol w:w="2172"/>
        <w:gridCol w:w="945"/>
        <w:gridCol w:w="2283"/>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439" w:type="dxa"/>
            <w:vMerge w:val="restart"/>
            <w:noWrap w:val="0"/>
            <w:vAlign w:val="center"/>
          </w:tcPr>
          <w:p>
            <w:pPr>
              <w:widowControl/>
              <w:jc w:val="center"/>
              <w:rPr>
                <w:rFonts w:eastAsia="黑体"/>
                <w:color w:val="auto"/>
                <w:kern w:val="0"/>
                <w:sz w:val="22"/>
              </w:rPr>
            </w:pPr>
            <w:r>
              <w:rPr>
                <w:rFonts w:eastAsia="黑体"/>
                <w:color w:val="auto"/>
                <w:kern w:val="0"/>
                <w:sz w:val="22"/>
              </w:rPr>
              <w:t>序号</w:t>
            </w:r>
          </w:p>
        </w:tc>
        <w:tc>
          <w:tcPr>
            <w:tcW w:w="1365"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5"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868"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2172"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45" w:type="dxa"/>
            <w:vMerge w:val="restart"/>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w:t>
            </w:r>
          </w:p>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主体</w:t>
            </w:r>
          </w:p>
        </w:tc>
        <w:tc>
          <w:tcPr>
            <w:tcW w:w="2283"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60"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6"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blHeader/>
          <w:jc w:val="center"/>
        </w:trPr>
        <w:tc>
          <w:tcPr>
            <w:tcW w:w="439" w:type="dxa"/>
            <w:vMerge w:val="continue"/>
            <w:noWrap w:val="0"/>
            <w:vAlign w:val="center"/>
          </w:tcPr>
          <w:p>
            <w:pPr>
              <w:widowControl/>
              <w:jc w:val="left"/>
              <w:rPr>
                <w:rFonts w:eastAsia="黑体"/>
                <w:color w:val="auto"/>
                <w:kern w:val="0"/>
                <w:sz w:val="15"/>
                <w:szCs w:val="15"/>
              </w:rPr>
            </w:pPr>
          </w:p>
        </w:tc>
        <w:tc>
          <w:tcPr>
            <w:tcW w:w="675"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69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505" w:type="dxa"/>
            <w:vMerge w:val="continue"/>
            <w:noWrap w:val="0"/>
            <w:vAlign w:val="center"/>
          </w:tcPr>
          <w:p>
            <w:pPr>
              <w:widowControl/>
              <w:jc w:val="left"/>
              <w:rPr>
                <w:rFonts w:ascii="黑体" w:hAnsi="宋体" w:eastAsia="黑体" w:cs="宋体"/>
                <w:color w:val="auto"/>
                <w:kern w:val="0"/>
                <w:sz w:val="22"/>
              </w:rPr>
            </w:pPr>
          </w:p>
        </w:tc>
        <w:tc>
          <w:tcPr>
            <w:tcW w:w="2868" w:type="dxa"/>
            <w:vMerge w:val="continue"/>
            <w:noWrap w:val="0"/>
            <w:vAlign w:val="center"/>
          </w:tcPr>
          <w:p>
            <w:pPr>
              <w:widowControl/>
              <w:jc w:val="left"/>
              <w:rPr>
                <w:rFonts w:ascii="黑体" w:hAnsi="宋体" w:eastAsia="黑体" w:cs="宋体"/>
                <w:color w:val="auto"/>
                <w:kern w:val="0"/>
                <w:sz w:val="22"/>
              </w:rPr>
            </w:pPr>
          </w:p>
        </w:tc>
        <w:tc>
          <w:tcPr>
            <w:tcW w:w="2172" w:type="dxa"/>
            <w:vMerge w:val="continue"/>
            <w:noWrap w:val="0"/>
            <w:vAlign w:val="center"/>
          </w:tcPr>
          <w:p>
            <w:pPr>
              <w:widowControl/>
              <w:jc w:val="left"/>
              <w:rPr>
                <w:rFonts w:ascii="黑体" w:hAnsi="宋体" w:eastAsia="黑体" w:cs="宋体"/>
                <w:color w:val="auto"/>
                <w:kern w:val="0"/>
                <w:sz w:val="22"/>
              </w:rPr>
            </w:pPr>
          </w:p>
        </w:tc>
        <w:tc>
          <w:tcPr>
            <w:tcW w:w="945" w:type="dxa"/>
            <w:vMerge w:val="continue"/>
            <w:noWrap w:val="0"/>
            <w:vAlign w:val="center"/>
          </w:tcPr>
          <w:p>
            <w:pPr>
              <w:widowControl/>
              <w:jc w:val="left"/>
              <w:rPr>
                <w:rFonts w:ascii="黑体" w:hAnsi="宋体" w:eastAsia="黑体" w:cs="宋体"/>
                <w:color w:val="auto"/>
                <w:kern w:val="0"/>
                <w:sz w:val="22"/>
              </w:rPr>
            </w:pPr>
          </w:p>
        </w:tc>
        <w:tc>
          <w:tcPr>
            <w:tcW w:w="2283" w:type="dxa"/>
            <w:vMerge w:val="continue"/>
            <w:noWrap w:val="0"/>
            <w:vAlign w:val="center"/>
          </w:tcPr>
          <w:p>
            <w:pPr>
              <w:widowControl/>
              <w:jc w:val="left"/>
              <w:rPr>
                <w:rFonts w:ascii="黑体" w:hAnsi="宋体" w:eastAsia="黑体" w:cs="宋体"/>
                <w:color w:val="auto"/>
                <w:kern w:val="0"/>
                <w:sz w:val="22"/>
              </w:rPr>
            </w:pPr>
          </w:p>
        </w:tc>
        <w:tc>
          <w:tcPr>
            <w:tcW w:w="54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36"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39" w:type="dxa"/>
            <w:noWrap w:val="0"/>
            <w:vAlign w:val="center"/>
          </w:tcPr>
          <w:p>
            <w:pPr>
              <w:rPr>
                <w:rFonts w:hint="eastAsia"/>
                <w:lang w:val="en-US" w:eastAsia="zh-CN"/>
              </w:rPr>
            </w:pPr>
            <w:r>
              <w:rPr>
                <w:rFonts w:hint="eastAsia"/>
                <w:lang w:val="en-US" w:eastAsia="zh-CN"/>
              </w:rPr>
              <w:t>1</w:t>
            </w:r>
          </w:p>
        </w:tc>
        <w:tc>
          <w:tcPr>
            <w:tcW w:w="675" w:type="dxa"/>
            <w:vMerge w:val="restart"/>
            <w:noWrap w:val="0"/>
            <w:vAlign w:val="center"/>
          </w:tcPr>
          <w:p>
            <w:pPr>
              <w:rPr>
                <w:rFonts w:hint="eastAsia"/>
                <w:lang w:val="en-US" w:eastAsia="zh-CN"/>
              </w:rPr>
            </w:pPr>
            <w:r>
              <w:rPr>
                <w:rFonts w:hint="eastAsia"/>
                <w:lang w:val="en-US" w:eastAsia="zh-CN"/>
              </w:rPr>
              <w:t>批准服务信息</w:t>
            </w:r>
          </w:p>
        </w:tc>
        <w:tc>
          <w:tcPr>
            <w:tcW w:w="690" w:type="dxa"/>
            <w:noWrap w:val="0"/>
            <w:vAlign w:val="center"/>
          </w:tcPr>
          <w:p>
            <w:pPr>
              <w:rPr>
                <w:rFonts w:hint="eastAsia"/>
                <w:lang w:val="en-US" w:eastAsia="zh-CN"/>
              </w:rPr>
            </w:pPr>
            <w:r>
              <w:rPr>
                <w:rFonts w:hint="eastAsia"/>
                <w:lang w:val="en-US" w:eastAsia="zh-CN"/>
              </w:rPr>
              <w:t>办事指南</w:t>
            </w:r>
          </w:p>
        </w:tc>
        <w:tc>
          <w:tcPr>
            <w:tcW w:w="2505" w:type="dxa"/>
            <w:noWrap w:val="0"/>
            <w:vAlign w:val="center"/>
          </w:tcPr>
          <w:p>
            <w:pPr>
              <w:rPr>
                <w:rFonts w:hint="eastAsia"/>
                <w:lang w:val="en-US" w:eastAsia="zh-CN"/>
              </w:rPr>
            </w:pPr>
            <w:r>
              <w:rPr>
                <w:rFonts w:hint="eastAsia"/>
                <w:lang w:val="en-US" w:eastAsia="zh-CN"/>
              </w:rPr>
              <w:t>申报材料清单、批准流程、办理时限、受理机构联系方式、申报要求等</w:t>
            </w:r>
          </w:p>
        </w:tc>
        <w:tc>
          <w:tcPr>
            <w:tcW w:w="2868" w:type="dxa"/>
            <w:noWrap w:val="0"/>
            <w:vAlign w:val="center"/>
          </w:tcPr>
          <w:p>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pPr>
              <w:rPr>
                <w:rFonts w:hint="eastAsia"/>
                <w:lang w:val="en-US" w:eastAsia="zh-CN"/>
              </w:rPr>
            </w:pPr>
            <w:r>
              <w:rPr>
                <w:rFonts w:hint="eastAsia"/>
                <w:lang w:val="en-US" w:eastAsia="zh-CN"/>
              </w:rPr>
              <w:t>实时公开</w:t>
            </w:r>
          </w:p>
        </w:tc>
        <w:tc>
          <w:tcPr>
            <w:tcW w:w="945" w:type="dxa"/>
            <w:noWrap w:val="0"/>
            <w:vAlign w:val="center"/>
          </w:tcPr>
          <w:p>
            <w:pPr>
              <w:rPr>
                <w:rFonts w:hint="eastAsia"/>
                <w:lang w:val="en-US" w:eastAsia="zh-CN"/>
              </w:rPr>
            </w:pPr>
            <w:r>
              <w:rPr>
                <w:rFonts w:hint="eastAsia"/>
                <w:lang w:val="en-US" w:eastAsia="zh-CN"/>
              </w:rPr>
              <w:t>满硐镇人民政府</w:t>
            </w:r>
          </w:p>
        </w:tc>
        <w:tc>
          <w:tcPr>
            <w:tcW w:w="2283" w:type="dxa"/>
            <w:noWrap w:val="0"/>
            <w:vAlign w:val="center"/>
          </w:tcPr>
          <w:p>
            <w:pPr>
              <w:rPr>
                <w:rFonts w:hint="eastAsia"/>
                <w:lang w:val="en-US" w:eastAsia="zh-CN"/>
              </w:rPr>
            </w:pPr>
            <w:r>
              <w:t>■政府网站</w:t>
            </w:r>
          </w:p>
        </w:tc>
        <w:tc>
          <w:tcPr>
            <w:tcW w:w="540" w:type="dxa"/>
            <w:noWrap w:val="0"/>
            <w:vAlign w:val="center"/>
          </w:tcPr>
          <w:p>
            <w:pPr>
              <w:rPr>
                <w:rFonts w:hint="eastAsia"/>
                <w:lang w:val="en-US" w:eastAsia="zh-CN"/>
              </w:rPr>
            </w:pPr>
            <w:r>
              <w:rPr>
                <w:rFonts w:hint="eastAsia"/>
                <w:lang w:val="en-US" w:eastAsia="zh-CN"/>
              </w:rPr>
              <w:t>√</w:t>
            </w:r>
          </w:p>
        </w:tc>
        <w:tc>
          <w:tcPr>
            <w:tcW w:w="720" w:type="dxa"/>
            <w:noWrap w:val="0"/>
            <w:vAlign w:val="center"/>
          </w:tcPr>
          <w:p>
            <w:pPr>
              <w:rPr>
                <w:rFonts w:hint="eastAsia"/>
                <w:lang w:val="en-US" w:eastAsia="zh-CN"/>
              </w:rPr>
            </w:pPr>
          </w:p>
        </w:tc>
        <w:tc>
          <w:tcPr>
            <w:tcW w:w="540" w:type="dxa"/>
            <w:noWrap w:val="0"/>
            <w:vAlign w:val="center"/>
          </w:tcPr>
          <w:p>
            <w:pPr>
              <w:rPr>
                <w:rFonts w:hint="eastAsia"/>
                <w:lang w:val="en-US" w:eastAsia="zh-CN"/>
              </w:rPr>
            </w:pPr>
            <w:r>
              <w:rPr>
                <w:rFonts w:hint="eastAsia"/>
                <w:lang w:val="en-US" w:eastAsia="zh-CN"/>
              </w:rPr>
              <w:t>√</w:t>
            </w:r>
          </w:p>
        </w:tc>
        <w:tc>
          <w:tcPr>
            <w:tcW w:w="736"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39" w:type="dxa"/>
            <w:noWrap w:val="0"/>
            <w:vAlign w:val="center"/>
          </w:tcPr>
          <w:p>
            <w:pPr>
              <w:rPr>
                <w:rFonts w:hint="eastAsia"/>
                <w:lang w:val="en-US" w:eastAsia="zh-CN"/>
              </w:rPr>
            </w:pPr>
            <w:r>
              <w:rPr>
                <w:rFonts w:hint="eastAsia"/>
                <w:lang w:val="en-US" w:eastAsia="zh-CN"/>
              </w:rPr>
              <w:t>2</w:t>
            </w:r>
          </w:p>
        </w:tc>
        <w:tc>
          <w:tcPr>
            <w:tcW w:w="675" w:type="dxa"/>
            <w:vMerge w:val="continue"/>
            <w:noWrap w:val="0"/>
            <w:vAlign w:val="center"/>
          </w:tcPr>
          <w:p>
            <w:pPr>
              <w:rPr>
                <w:rFonts w:hint="eastAsia"/>
                <w:lang w:val="en-US" w:eastAsia="zh-CN"/>
              </w:rPr>
            </w:pPr>
          </w:p>
        </w:tc>
        <w:tc>
          <w:tcPr>
            <w:tcW w:w="690" w:type="dxa"/>
            <w:noWrap w:val="0"/>
            <w:vAlign w:val="center"/>
          </w:tcPr>
          <w:p>
            <w:pPr>
              <w:rPr>
                <w:rFonts w:hint="eastAsia"/>
                <w:lang w:val="en-US" w:eastAsia="zh-CN"/>
              </w:rPr>
            </w:pPr>
            <w:r>
              <w:rPr>
                <w:rFonts w:hint="eastAsia"/>
                <w:lang w:val="en-US" w:eastAsia="zh-CN"/>
              </w:rPr>
              <w:t>办理过程信息</w:t>
            </w:r>
          </w:p>
        </w:tc>
        <w:tc>
          <w:tcPr>
            <w:tcW w:w="2505" w:type="dxa"/>
            <w:noWrap w:val="0"/>
            <w:vAlign w:val="center"/>
          </w:tcPr>
          <w:p>
            <w:pPr>
              <w:rPr>
                <w:rFonts w:hint="eastAsia"/>
                <w:lang w:val="en-US" w:eastAsia="zh-CN"/>
              </w:rPr>
            </w:pPr>
            <w:r>
              <w:rPr>
                <w:rFonts w:hint="eastAsia"/>
                <w:lang w:val="en-US" w:eastAsia="zh-CN"/>
              </w:rPr>
              <w:t>事项名称、事项办理部门、办理进展等</w:t>
            </w:r>
          </w:p>
        </w:tc>
        <w:tc>
          <w:tcPr>
            <w:tcW w:w="2868" w:type="dxa"/>
            <w:noWrap w:val="0"/>
            <w:vAlign w:val="center"/>
          </w:tcPr>
          <w:p>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pPr>
              <w:rPr>
                <w:rFonts w:hint="eastAsia"/>
                <w:lang w:val="en-US" w:eastAsia="zh-CN"/>
              </w:rPr>
            </w:pPr>
            <w:r>
              <w:rPr>
                <w:rFonts w:hint="eastAsia"/>
                <w:lang w:val="en-US" w:eastAsia="zh-CN"/>
              </w:rPr>
              <w:t>及时公开</w:t>
            </w:r>
          </w:p>
        </w:tc>
        <w:tc>
          <w:tcPr>
            <w:tcW w:w="945" w:type="dxa"/>
            <w:noWrap w:val="0"/>
            <w:vAlign w:val="center"/>
          </w:tcPr>
          <w:p>
            <w:pPr>
              <w:rPr>
                <w:rFonts w:hint="eastAsia"/>
                <w:lang w:val="en-US" w:eastAsia="zh-CN"/>
              </w:rPr>
            </w:pPr>
            <w:r>
              <w:rPr>
                <w:rFonts w:hint="eastAsia"/>
                <w:lang w:val="en-US" w:eastAsia="zh-CN"/>
              </w:rPr>
              <w:t>满硐镇人民政府</w:t>
            </w:r>
          </w:p>
        </w:tc>
        <w:tc>
          <w:tcPr>
            <w:tcW w:w="2283" w:type="dxa"/>
            <w:noWrap w:val="0"/>
            <w:vAlign w:val="center"/>
          </w:tcPr>
          <w:p>
            <w:pPr>
              <w:rPr>
                <w:rFonts w:hint="eastAsia"/>
                <w:lang w:val="en-US" w:eastAsia="zh-CN"/>
              </w:rPr>
            </w:pPr>
            <w:r>
              <w:t>■政府网站</w:t>
            </w:r>
          </w:p>
        </w:tc>
        <w:tc>
          <w:tcPr>
            <w:tcW w:w="540" w:type="dxa"/>
            <w:noWrap w:val="0"/>
            <w:vAlign w:val="center"/>
          </w:tcPr>
          <w:p>
            <w:pPr>
              <w:rPr>
                <w:rFonts w:hint="eastAsia"/>
                <w:lang w:val="en-US" w:eastAsia="zh-CN"/>
              </w:rPr>
            </w:pPr>
          </w:p>
        </w:tc>
        <w:tc>
          <w:tcPr>
            <w:tcW w:w="720" w:type="dxa"/>
            <w:noWrap w:val="0"/>
            <w:vAlign w:val="center"/>
          </w:tcPr>
          <w:p>
            <w:pPr>
              <w:rPr>
                <w:rFonts w:hint="eastAsia"/>
                <w:lang w:val="en-US" w:eastAsia="zh-CN"/>
              </w:rPr>
            </w:pPr>
            <w:r>
              <w:rPr>
                <w:rFonts w:hint="eastAsia"/>
                <w:lang w:val="en-US" w:eastAsia="zh-CN"/>
              </w:rPr>
              <w:t>项目单位</w:t>
            </w:r>
          </w:p>
        </w:tc>
        <w:tc>
          <w:tcPr>
            <w:tcW w:w="540" w:type="dxa"/>
            <w:noWrap w:val="0"/>
            <w:vAlign w:val="center"/>
          </w:tcPr>
          <w:p>
            <w:pPr>
              <w:rPr>
                <w:rFonts w:hint="eastAsia"/>
                <w:lang w:val="en-US" w:eastAsia="zh-CN"/>
              </w:rPr>
            </w:pPr>
          </w:p>
        </w:tc>
        <w:tc>
          <w:tcPr>
            <w:tcW w:w="736" w:type="dxa"/>
            <w:noWrap w:val="0"/>
            <w:vAlign w:val="center"/>
          </w:tcPr>
          <w:p>
            <w:pPr>
              <w:rPr>
                <w:rFonts w:hint="eastAsia"/>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439" w:type="dxa"/>
            <w:noWrap w:val="0"/>
            <w:vAlign w:val="center"/>
          </w:tcPr>
          <w:p>
            <w:pPr>
              <w:rPr>
                <w:rFonts w:hint="eastAsia"/>
                <w:lang w:val="en-US" w:eastAsia="zh-CN"/>
              </w:rPr>
            </w:pPr>
            <w:r>
              <w:rPr>
                <w:rFonts w:hint="eastAsia"/>
                <w:lang w:val="en-US" w:eastAsia="zh-CN"/>
              </w:rPr>
              <w:t>3</w:t>
            </w:r>
          </w:p>
        </w:tc>
        <w:tc>
          <w:tcPr>
            <w:tcW w:w="675" w:type="dxa"/>
            <w:vMerge w:val="continue"/>
            <w:noWrap w:val="0"/>
            <w:vAlign w:val="center"/>
          </w:tcPr>
          <w:p>
            <w:pPr>
              <w:rPr>
                <w:rFonts w:hint="eastAsia"/>
                <w:lang w:val="en-US" w:eastAsia="zh-CN"/>
              </w:rPr>
            </w:pPr>
          </w:p>
        </w:tc>
        <w:tc>
          <w:tcPr>
            <w:tcW w:w="690" w:type="dxa"/>
            <w:noWrap w:val="0"/>
            <w:vAlign w:val="center"/>
          </w:tcPr>
          <w:p>
            <w:pPr>
              <w:rPr>
                <w:rFonts w:hint="eastAsia"/>
                <w:lang w:val="en-US" w:eastAsia="zh-CN"/>
              </w:rPr>
            </w:pPr>
            <w:r>
              <w:rPr>
                <w:rFonts w:hint="eastAsia"/>
                <w:lang w:val="en-US" w:eastAsia="zh-CN"/>
              </w:rPr>
              <w:t>咨询监督</w:t>
            </w:r>
          </w:p>
        </w:tc>
        <w:tc>
          <w:tcPr>
            <w:tcW w:w="2505" w:type="dxa"/>
            <w:noWrap w:val="0"/>
            <w:vAlign w:val="center"/>
          </w:tcPr>
          <w:p>
            <w:pPr>
              <w:rPr>
                <w:rFonts w:hint="eastAsia"/>
                <w:lang w:val="en-US" w:eastAsia="zh-CN"/>
              </w:rPr>
            </w:pPr>
            <w:r>
              <w:rPr>
                <w:rFonts w:hint="eastAsia"/>
                <w:lang w:val="en-US" w:eastAsia="zh-CN"/>
              </w:rPr>
              <w:t>咨询电话、监督投诉电话等</w:t>
            </w:r>
          </w:p>
        </w:tc>
        <w:tc>
          <w:tcPr>
            <w:tcW w:w="2868" w:type="dxa"/>
            <w:noWrap w:val="0"/>
            <w:vAlign w:val="center"/>
          </w:tcPr>
          <w:p>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pPr>
              <w:rPr>
                <w:rFonts w:hint="eastAsia"/>
                <w:lang w:val="en-US" w:eastAsia="zh-CN"/>
              </w:rPr>
            </w:pPr>
            <w:r>
              <w:rPr>
                <w:rFonts w:hint="eastAsia"/>
                <w:lang w:val="en-US" w:eastAsia="zh-CN"/>
              </w:rPr>
              <w:t>实时公开</w:t>
            </w:r>
          </w:p>
        </w:tc>
        <w:tc>
          <w:tcPr>
            <w:tcW w:w="945" w:type="dxa"/>
            <w:noWrap w:val="0"/>
            <w:vAlign w:val="center"/>
          </w:tcPr>
          <w:p>
            <w:pPr>
              <w:rPr>
                <w:rFonts w:hint="eastAsia"/>
                <w:lang w:val="en-US" w:eastAsia="zh-CN"/>
              </w:rPr>
            </w:pPr>
            <w:r>
              <w:rPr>
                <w:rFonts w:hint="eastAsia"/>
                <w:lang w:val="en-US" w:eastAsia="zh-CN"/>
              </w:rPr>
              <w:t>满硐镇人民政府</w:t>
            </w:r>
          </w:p>
        </w:tc>
        <w:tc>
          <w:tcPr>
            <w:tcW w:w="2283" w:type="dxa"/>
            <w:noWrap w:val="0"/>
            <w:vAlign w:val="center"/>
          </w:tcPr>
          <w:p>
            <w:pPr>
              <w:rPr>
                <w:rFonts w:hint="eastAsia"/>
                <w:lang w:val="en-US" w:eastAsia="zh-CN"/>
              </w:rPr>
            </w:pPr>
            <w:r>
              <w:t>■政府网站</w:t>
            </w:r>
          </w:p>
        </w:tc>
        <w:tc>
          <w:tcPr>
            <w:tcW w:w="540" w:type="dxa"/>
            <w:noWrap w:val="0"/>
            <w:vAlign w:val="center"/>
          </w:tcPr>
          <w:p>
            <w:pPr>
              <w:rPr>
                <w:rFonts w:hint="eastAsia"/>
                <w:lang w:val="en-US" w:eastAsia="zh-CN"/>
              </w:rPr>
            </w:pPr>
            <w:r>
              <w:rPr>
                <w:rFonts w:hint="eastAsia"/>
                <w:lang w:val="en-US" w:eastAsia="zh-CN"/>
              </w:rPr>
              <w:t>√</w:t>
            </w:r>
          </w:p>
        </w:tc>
        <w:tc>
          <w:tcPr>
            <w:tcW w:w="720" w:type="dxa"/>
            <w:noWrap w:val="0"/>
            <w:vAlign w:val="center"/>
          </w:tcPr>
          <w:p>
            <w:pPr>
              <w:rPr>
                <w:rFonts w:hint="eastAsia"/>
                <w:lang w:val="en-US" w:eastAsia="zh-CN"/>
              </w:rPr>
            </w:pPr>
          </w:p>
          <w:p>
            <w:pPr>
              <w:rPr>
                <w:rFonts w:hint="eastAsia"/>
                <w:lang w:val="en-US" w:eastAsia="zh-CN"/>
              </w:rPr>
            </w:pPr>
          </w:p>
          <w:p>
            <w:pPr>
              <w:rPr>
                <w:rFonts w:hint="eastAsia"/>
                <w:lang w:val="en-US" w:eastAsia="zh-CN"/>
              </w:rPr>
            </w:pPr>
          </w:p>
        </w:tc>
        <w:tc>
          <w:tcPr>
            <w:tcW w:w="540" w:type="dxa"/>
            <w:noWrap w:val="0"/>
            <w:vAlign w:val="center"/>
          </w:tcPr>
          <w:p>
            <w:pPr>
              <w:rPr>
                <w:rFonts w:hint="eastAsia"/>
                <w:lang w:val="en-US" w:eastAsia="zh-CN"/>
              </w:rPr>
            </w:pPr>
            <w:r>
              <w:rPr>
                <w:rFonts w:hint="eastAsia"/>
                <w:lang w:val="en-US" w:eastAsia="zh-CN"/>
              </w:rPr>
              <w:t>√</w:t>
            </w:r>
          </w:p>
        </w:tc>
        <w:tc>
          <w:tcPr>
            <w:tcW w:w="736"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39" w:type="dxa"/>
            <w:noWrap w:val="0"/>
            <w:vAlign w:val="center"/>
          </w:tcPr>
          <w:p>
            <w:pPr>
              <w:rPr>
                <w:rFonts w:hint="eastAsia"/>
                <w:lang w:val="en-US" w:eastAsia="zh-CN"/>
              </w:rPr>
            </w:pPr>
            <w:r>
              <w:rPr>
                <w:rFonts w:hint="eastAsia"/>
                <w:lang w:val="en-US" w:eastAsia="zh-CN"/>
              </w:rPr>
              <w:t>4</w:t>
            </w:r>
          </w:p>
        </w:tc>
        <w:tc>
          <w:tcPr>
            <w:tcW w:w="675" w:type="dxa"/>
            <w:noWrap w:val="0"/>
            <w:vAlign w:val="center"/>
          </w:tcPr>
          <w:p>
            <w:pPr>
              <w:rPr>
                <w:rFonts w:hint="eastAsia"/>
                <w:lang w:val="en-US" w:eastAsia="zh-CN"/>
              </w:rPr>
            </w:pPr>
            <w:r>
              <w:rPr>
                <w:rFonts w:hint="eastAsia"/>
                <w:lang w:val="en-US" w:eastAsia="zh-CN"/>
              </w:rPr>
              <w:t>招标投标信息</w:t>
            </w:r>
          </w:p>
        </w:tc>
        <w:tc>
          <w:tcPr>
            <w:tcW w:w="690" w:type="dxa"/>
            <w:noWrap w:val="0"/>
            <w:vAlign w:val="center"/>
          </w:tcPr>
          <w:p>
            <w:pPr>
              <w:rPr>
                <w:rFonts w:hint="eastAsia"/>
                <w:lang w:val="en-US" w:eastAsia="zh-CN"/>
              </w:rPr>
            </w:pPr>
            <w:r>
              <w:rPr>
                <w:rFonts w:hint="eastAsia"/>
                <w:lang w:val="en-US" w:eastAsia="zh-CN"/>
              </w:rPr>
              <w:t>招标投标</w:t>
            </w:r>
          </w:p>
        </w:tc>
        <w:tc>
          <w:tcPr>
            <w:tcW w:w="2505" w:type="dxa"/>
            <w:noWrap w:val="0"/>
            <w:vAlign w:val="center"/>
          </w:tcPr>
          <w:p>
            <w:pPr>
              <w:rPr>
                <w:rFonts w:hint="eastAsia"/>
                <w:lang w:val="en-US" w:eastAsia="zh-CN"/>
              </w:rPr>
            </w:pPr>
            <w:r>
              <w:rPr>
                <w:rFonts w:hint="eastAsia"/>
                <w:lang w:val="en-US" w:eastAsia="zh-CN"/>
              </w:rPr>
              <w:t>招标公告、中标候选人公示、中标结果公示、合同订立及备案情况、招标投标违法处罚信息</w:t>
            </w:r>
          </w:p>
        </w:tc>
        <w:tc>
          <w:tcPr>
            <w:tcW w:w="2868" w:type="dxa"/>
            <w:noWrap w:val="0"/>
            <w:vAlign w:val="center"/>
          </w:tcPr>
          <w:p>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pPr>
              <w:rPr>
                <w:rFonts w:hint="eastAsia"/>
                <w:lang w:val="en-US" w:eastAsia="zh-CN"/>
              </w:rPr>
            </w:pPr>
            <w:r>
              <w:rPr>
                <w:rFonts w:hint="eastAsia"/>
                <w:lang w:val="en-US" w:eastAsia="zh-CN"/>
              </w:rPr>
              <w:t>满硐镇人民政府</w:t>
            </w:r>
          </w:p>
        </w:tc>
        <w:tc>
          <w:tcPr>
            <w:tcW w:w="2283" w:type="dxa"/>
            <w:noWrap w:val="0"/>
            <w:vAlign w:val="center"/>
          </w:tcPr>
          <w:p>
            <w:pPr>
              <w:rPr>
                <w:rFonts w:hint="eastAsia"/>
                <w:lang w:val="en-US" w:eastAsia="zh-CN"/>
              </w:rPr>
            </w:pPr>
            <w:r>
              <w:t>■政府网站</w:t>
            </w:r>
          </w:p>
        </w:tc>
        <w:tc>
          <w:tcPr>
            <w:tcW w:w="540" w:type="dxa"/>
            <w:noWrap w:val="0"/>
            <w:vAlign w:val="center"/>
          </w:tcPr>
          <w:p>
            <w:pPr>
              <w:rPr>
                <w:rFonts w:hint="eastAsia"/>
                <w:lang w:val="en-US" w:eastAsia="zh-CN"/>
              </w:rPr>
            </w:pPr>
            <w:r>
              <w:rPr>
                <w:rFonts w:hint="eastAsia"/>
                <w:lang w:val="en-US" w:eastAsia="zh-CN"/>
              </w:rPr>
              <w:t>√</w:t>
            </w:r>
          </w:p>
        </w:tc>
        <w:tc>
          <w:tcPr>
            <w:tcW w:w="720" w:type="dxa"/>
            <w:noWrap w:val="0"/>
            <w:vAlign w:val="center"/>
          </w:tcPr>
          <w:p>
            <w:pPr>
              <w:rPr>
                <w:rFonts w:hint="eastAsia"/>
                <w:lang w:val="en-US" w:eastAsia="zh-CN"/>
              </w:rPr>
            </w:pPr>
          </w:p>
        </w:tc>
        <w:tc>
          <w:tcPr>
            <w:tcW w:w="540" w:type="dxa"/>
            <w:noWrap w:val="0"/>
            <w:vAlign w:val="center"/>
          </w:tcPr>
          <w:p>
            <w:pPr>
              <w:rPr>
                <w:rFonts w:hint="eastAsia"/>
                <w:lang w:val="en-US" w:eastAsia="zh-CN"/>
              </w:rPr>
            </w:pPr>
            <w:r>
              <w:rPr>
                <w:rFonts w:hint="eastAsia"/>
                <w:lang w:val="en-US" w:eastAsia="zh-CN"/>
              </w:rPr>
              <w:t>√</w:t>
            </w:r>
          </w:p>
        </w:tc>
        <w:tc>
          <w:tcPr>
            <w:tcW w:w="736"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439" w:type="dxa"/>
            <w:noWrap w:val="0"/>
            <w:vAlign w:val="center"/>
          </w:tcPr>
          <w:p>
            <w:pPr>
              <w:rPr>
                <w:rFonts w:hint="eastAsia"/>
                <w:lang w:val="en-US" w:eastAsia="zh-CN"/>
              </w:rPr>
            </w:pPr>
            <w:r>
              <w:rPr>
                <w:rFonts w:hint="eastAsia"/>
                <w:lang w:val="en-US" w:eastAsia="zh-CN"/>
              </w:rPr>
              <w:t>5</w:t>
            </w:r>
          </w:p>
        </w:tc>
        <w:tc>
          <w:tcPr>
            <w:tcW w:w="675" w:type="dxa"/>
            <w:noWrap w:val="0"/>
            <w:vAlign w:val="center"/>
          </w:tcPr>
          <w:p>
            <w:pPr>
              <w:rPr>
                <w:rFonts w:hint="eastAsia"/>
                <w:lang w:val="en-US" w:eastAsia="zh-CN"/>
              </w:rPr>
            </w:pPr>
            <w:r>
              <w:rPr>
                <w:rFonts w:hint="eastAsia"/>
                <w:lang w:val="en-US" w:eastAsia="zh-CN"/>
              </w:rPr>
              <w:t>征收土地信息</w:t>
            </w:r>
          </w:p>
        </w:tc>
        <w:tc>
          <w:tcPr>
            <w:tcW w:w="690" w:type="dxa"/>
            <w:noWrap w:val="0"/>
            <w:vAlign w:val="center"/>
          </w:tcPr>
          <w:p>
            <w:pPr>
              <w:rPr>
                <w:rFonts w:hint="eastAsia"/>
                <w:lang w:val="en-US" w:eastAsia="zh-CN"/>
              </w:rPr>
            </w:pPr>
            <w:r>
              <w:rPr>
                <w:rFonts w:hint="eastAsia"/>
                <w:lang w:val="en-US" w:eastAsia="zh-CN"/>
              </w:rPr>
              <w:t>征收土地信息</w:t>
            </w:r>
          </w:p>
        </w:tc>
        <w:tc>
          <w:tcPr>
            <w:tcW w:w="2505" w:type="dxa"/>
            <w:noWrap w:val="0"/>
            <w:vAlign w:val="center"/>
          </w:tcPr>
          <w:p>
            <w:pPr>
              <w:rPr>
                <w:rFonts w:hint="eastAsia"/>
                <w:lang w:val="en-US" w:eastAsia="zh-CN"/>
              </w:rPr>
            </w:pPr>
            <w:r>
              <w:rPr>
                <w:rFonts w:hint="eastAsia"/>
                <w:lang w:val="en-US" w:eastAsia="zh-CN"/>
              </w:rPr>
              <w:t>征地告知书以及履行征地报批前程序的相关证明材料、建设项目用地呈报说明书、农用地转用方案、补充耕地方案、征收土地方案、供地方案、征地批后实施中征地公告、征地补偿安置方案公告等</w:t>
            </w:r>
          </w:p>
        </w:tc>
        <w:tc>
          <w:tcPr>
            <w:tcW w:w="2868" w:type="dxa"/>
            <w:noWrap w:val="0"/>
            <w:vAlign w:val="center"/>
          </w:tcPr>
          <w:p>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pPr>
              <w:rPr>
                <w:rFonts w:hint="eastAsia"/>
                <w:lang w:val="en-US" w:eastAsia="zh-CN"/>
              </w:rPr>
            </w:pPr>
            <w:r>
              <w:rPr>
                <w:rFonts w:hint="eastAsia"/>
                <w:lang w:val="en-US" w:eastAsia="zh-CN"/>
              </w:rPr>
              <w:t>满硐镇人民政府</w:t>
            </w:r>
          </w:p>
        </w:tc>
        <w:tc>
          <w:tcPr>
            <w:tcW w:w="2283" w:type="dxa"/>
            <w:noWrap w:val="0"/>
            <w:vAlign w:val="center"/>
          </w:tcPr>
          <w:p>
            <w:pPr>
              <w:rPr>
                <w:rFonts w:hint="eastAsia"/>
                <w:lang w:val="en-US" w:eastAsia="zh-CN"/>
              </w:rPr>
            </w:pPr>
            <w:r>
              <w:t>■政府网站</w:t>
            </w:r>
          </w:p>
        </w:tc>
        <w:tc>
          <w:tcPr>
            <w:tcW w:w="540" w:type="dxa"/>
            <w:noWrap w:val="0"/>
            <w:vAlign w:val="center"/>
          </w:tcPr>
          <w:p>
            <w:pPr>
              <w:rPr>
                <w:rFonts w:hint="eastAsia"/>
                <w:lang w:val="en-US" w:eastAsia="zh-CN"/>
              </w:rPr>
            </w:pPr>
            <w:r>
              <w:rPr>
                <w:rFonts w:hint="eastAsia"/>
                <w:lang w:val="en-US" w:eastAsia="zh-CN"/>
              </w:rPr>
              <w:t>√</w:t>
            </w:r>
          </w:p>
        </w:tc>
        <w:tc>
          <w:tcPr>
            <w:tcW w:w="720" w:type="dxa"/>
            <w:noWrap w:val="0"/>
            <w:vAlign w:val="center"/>
          </w:tcPr>
          <w:p>
            <w:pPr>
              <w:rPr>
                <w:rFonts w:hint="eastAsia"/>
                <w:lang w:val="en-US" w:eastAsia="zh-CN"/>
              </w:rPr>
            </w:pPr>
          </w:p>
        </w:tc>
        <w:tc>
          <w:tcPr>
            <w:tcW w:w="540" w:type="dxa"/>
            <w:noWrap w:val="0"/>
            <w:vAlign w:val="center"/>
          </w:tcPr>
          <w:p>
            <w:pPr>
              <w:rPr>
                <w:rFonts w:hint="eastAsia"/>
                <w:lang w:val="en-US" w:eastAsia="zh-CN"/>
              </w:rPr>
            </w:pPr>
            <w:r>
              <w:rPr>
                <w:rFonts w:hint="eastAsia"/>
                <w:lang w:val="en-US" w:eastAsia="zh-CN"/>
              </w:rPr>
              <w:t>√</w:t>
            </w:r>
          </w:p>
        </w:tc>
        <w:tc>
          <w:tcPr>
            <w:tcW w:w="736"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39" w:type="dxa"/>
            <w:noWrap w:val="0"/>
            <w:vAlign w:val="center"/>
          </w:tcPr>
          <w:p>
            <w:pPr>
              <w:rPr>
                <w:rFonts w:hint="default"/>
                <w:lang w:val="en-US" w:eastAsia="zh-CN"/>
              </w:rPr>
            </w:pPr>
            <w:r>
              <w:rPr>
                <w:rFonts w:hint="eastAsia"/>
                <w:lang w:val="en-US" w:eastAsia="zh-CN"/>
              </w:rPr>
              <w:t>6</w:t>
            </w:r>
          </w:p>
        </w:tc>
        <w:tc>
          <w:tcPr>
            <w:tcW w:w="675" w:type="dxa"/>
            <w:noWrap w:val="0"/>
            <w:vAlign w:val="center"/>
          </w:tcPr>
          <w:p>
            <w:pPr>
              <w:rPr>
                <w:rFonts w:hint="eastAsia"/>
                <w:lang w:val="en-US" w:eastAsia="zh-CN"/>
              </w:rPr>
            </w:pPr>
            <w:r>
              <w:rPr>
                <w:rFonts w:hint="eastAsia"/>
                <w:lang w:val="en-US" w:eastAsia="zh-CN"/>
              </w:rPr>
              <w:t>重大设计变更信息</w:t>
            </w:r>
          </w:p>
        </w:tc>
        <w:tc>
          <w:tcPr>
            <w:tcW w:w="690" w:type="dxa"/>
            <w:noWrap w:val="0"/>
            <w:vAlign w:val="center"/>
          </w:tcPr>
          <w:p>
            <w:pPr>
              <w:rPr>
                <w:rFonts w:hint="eastAsia"/>
                <w:lang w:val="en-US" w:eastAsia="zh-CN"/>
              </w:rPr>
            </w:pPr>
            <w:r>
              <w:rPr>
                <w:rFonts w:hint="eastAsia"/>
                <w:lang w:val="en-US" w:eastAsia="zh-CN"/>
              </w:rPr>
              <w:t>重大设计变更审批</w:t>
            </w:r>
          </w:p>
        </w:tc>
        <w:tc>
          <w:tcPr>
            <w:tcW w:w="2505" w:type="dxa"/>
            <w:noWrap w:val="0"/>
            <w:vAlign w:val="center"/>
          </w:tcPr>
          <w:p>
            <w:pPr>
              <w:rPr>
                <w:rFonts w:hint="eastAsia"/>
                <w:lang w:val="en-US" w:eastAsia="zh-CN"/>
              </w:rPr>
            </w:pPr>
            <w:r>
              <w:rPr>
                <w:rFonts w:hint="eastAsia"/>
                <w:lang w:val="en-US" w:eastAsia="zh-CN"/>
              </w:rPr>
              <w:t>项目设计变更原因、主要变更内容、批准单位、变更结果等</w:t>
            </w:r>
          </w:p>
        </w:tc>
        <w:tc>
          <w:tcPr>
            <w:tcW w:w="2868" w:type="dxa"/>
            <w:noWrap w:val="0"/>
            <w:vAlign w:val="center"/>
          </w:tcPr>
          <w:p>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pPr>
              <w:rPr>
                <w:rFonts w:hint="eastAsia"/>
                <w:lang w:val="en-US" w:eastAsia="zh-CN"/>
              </w:rPr>
            </w:pPr>
            <w:r>
              <w:rPr>
                <w:rFonts w:hint="eastAsia"/>
                <w:lang w:val="en-US" w:eastAsia="zh-CN"/>
              </w:rPr>
              <w:t>满硐镇人民政府</w:t>
            </w:r>
          </w:p>
        </w:tc>
        <w:tc>
          <w:tcPr>
            <w:tcW w:w="2283" w:type="dxa"/>
            <w:noWrap w:val="0"/>
            <w:vAlign w:val="center"/>
          </w:tcPr>
          <w:p>
            <w:pPr>
              <w:rPr>
                <w:rFonts w:hint="eastAsia"/>
                <w:lang w:val="en-US" w:eastAsia="zh-CN"/>
              </w:rPr>
            </w:pPr>
            <w:r>
              <w:t>■政府网站</w:t>
            </w:r>
          </w:p>
        </w:tc>
        <w:tc>
          <w:tcPr>
            <w:tcW w:w="540" w:type="dxa"/>
            <w:noWrap w:val="0"/>
            <w:vAlign w:val="center"/>
          </w:tcPr>
          <w:p>
            <w:pPr>
              <w:rPr>
                <w:rFonts w:hint="eastAsia"/>
                <w:lang w:val="en-US" w:eastAsia="zh-CN"/>
              </w:rPr>
            </w:pPr>
            <w:r>
              <w:rPr>
                <w:rFonts w:hint="eastAsia"/>
                <w:lang w:val="en-US" w:eastAsia="zh-CN"/>
              </w:rPr>
              <w:t>√</w:t>
            </w:r>
          </w:p>
        </w:tc>
        <w:tc>
          <w:tcPr>
            <w:tcW w:w="720" w:type="dxa"/>
            <w:noWrap w:val="0"/>
            <w:vAlign w:val="center"/>
          </w:tcPr>
          <w:p>
            <w:pPr>
              <w:rPr>
                <w:rFonts w:hint="eastAsia"/>
                <w:lang w:val="en-US" w:eastAsia="zh-CN"/>
              </w:rPr>
            </w:pPr>
          </w:p>
        </w:tc>
        <w:tc>
          <w:tcPr>
            <w:tcW w:w="540" w:type="dxa"/>
            <w:noWrap w:val="0"/>
            <w:vAlign w:val="center"/>
          </w:tcPr>
          <w:p>
            <w:pPr>
              <w:rPr>
                <w:rFonts w:hint="eastAsia"/>
                <w:lang w:val="en-US" w:eastAsia="zh-CN"/>
              </w:rPr>
            </w:pPr>
            <w:r>
              <w:rPr>
                <w:rFonts w:hint="eastAsia"/>
                <w:lang w:val="en-US" w:eastAsia="zh-CN"/>
              </w:rPr>
              <w:t>√</w:t>
            </w:r>
          </w:p>
        </w:tc>
        <w:tc>
          <w:tcPr>
            <w:tcW w:w="736"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439" w:type="dxa"/>
            <w:noWrap w:val="0"/>
            <w:vAlign w:val="center"/>
          </w:tcPr>
          <w:p>
            <w:pPr>
              <w:rPr>
                <w:rFonts w:hint="eastAsia"/>
                <w:lang w:val="en-US" w:eastAsia="zh-CN"/>
              </w:rPr>
            </w:pPr>
            <w:r>
              <w:rPr>
                <w:rFonts w:hint="eastAsia"/>
                <w:lang w:val="en-US" w:eastAsia="zh-CN"/>
              </w:rPr>
              <w:t>7</w:t>
            </w:r>
          </w:p>
        </w:tc>
        <w:tc>
          <w:tcPr>
            <w:tcW w:w="675" w:type="dxa"/>
            <w:noWrap w:val="0"/>
            <w:vAlign w:val="center"/>
          </w:tcPr>
          <w:p>
            <w:pPr>
              <w:rPr>
                <w:rFonts w:hint="eastAsia"/>
                <w:lang w:val="en-US" w:eastAsia="zh-CN"/>
              </w:rPr>
            </w:pPr>
            <w:r>
              <w:rPr>
                <w:rFonts w:hint="eastAsia"/>
                <w:lang w:val="en-US" w:eastAsia="zh-CN"/>
              </w:rPr>
              <w:t>施工有关信息</w:t>
            </w:r>
          </w:p>
        </w:tc>
        <w:tc>
          <w:tcPr>
            <w:tcW w:w="690" w:type="dxa"/>
            <w:noWrap w:val="0"/>
            <w:vAlign w:val="center"/>
          </w:tcPr>
          <w:p>
            <w:pPr>
              <w:rPr>
                <w:rFonts w:hint="eastAsia"/>
                <w:lang w:val="en-US" w:eastAsia="zh-CN"/>
              </w:rPr>
            </w:pPr>
            <w:r>
              <w:rPr>
                <w:rFonts w:hint="eastAsia"/>
                <w:lang w:val="en-US" w:eastAsia="zh-CN"/>
              </w:rPr>
              <w:t>施工管理服务</w:t>
            </w:r>
          </w:p>
        </w:tc>
        <w:tc>
          <w:tcPr>
            <w:tcW w:w="2505" w:type="dxa"/>
            <w:noWrap w:val="0"/>
            <w:vAlign w:val="center"/>
          </w:tcPr>
          <w:p>
            <w:pPr>
              <w:rPr>
                <w:rFonts w:hint="eastAsia"/>
                <w:lang w:val="en-US" w:eastAsia="zh-CN"/>
              </w:rPr>
            </w:pPr>
            <w:r>
              <w:rPr>
                <w:rFonts w:hint="eastAsia"/>
                <w:lang w:val="en-US" w:eastAsia="zh-CN"/>
              </w:rPr>
              <w:t>施工图审查机构、审查人员、审查结果、审查时限，项目法人单位及其主要负责人信息，设计、施工、监理单位及其主要负责人、项目负责人信息、资质情况等</w:t>
            </w:r>
          </w:p>
        </w:tc>
        <w:tc>
          <w:tcPr>
            <w:tcW w:w="2868" w:type="dxa"/>
            <w:noWrap w:val="0"/>
            <w:vAlign w:val="center"/>
          </w:tcPr>
          <w:p>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pPr>
              <w:rPr>
                <w:rFonts w:hint="eastAsia"/>
                <w:lang w:val="en-US" w:eastAsia="zh-CN"/>
              </w:rPr>
            </w:pPr>
            <w:r>
              <w:rPr>
                <w:rFonts w:hint="eastAsia"/>
                <w:lang w:val="en-US" w:eastAsia="zh-CN"/>
              </w:rPr>
              <w:t>满硐镇人民政府</w:t>
            </w:r>
          </w:p>
        </w:tc>
        <w:tc>
          <w:tcPr>
            <w:tcW w:w="2283" w:type="dxa"/>
            <w:noWrap w:val="0"/>
            <w:vAlign w:val="center"/>
          </w:tcPr>
          <w:p>
            <w:pPr>
              <w:rPr>
                <w:rFonts w:hint="eastAsia"/>
                <w:lang w:val="en-US" w:eastAsia="zh-CN"/>
              </w:rPr>
            </w:pPr>
            <w:r>
              <w:t>■政府网站</w:t>
            </w:r>
          </w:p>
        </w:tc>
        <w:tc>
          <w:tcPr>
            <w:tcW w:w="540" w:type="dxa"/>
            <w:noWrap w:val="0"/>
            <w:vAlign w:val="center"/>
          </w:tcPr>
          <w:p>
            <w:pPr>
              <w:rPr>
                <w:rFonts w:hint="eastAsia"/>
                <w:lang w:val="en-US" w:eastAsia="zh-CN"/>
              </w:rPr>
            </w:pPr>
            <w:r>
              <w:rPr>
                <w:rFonts w:hint="eastAsia"/>
                <w:lang w:val="en-US" w:eastAsia="zh-CN"/>
              </w:rPr>
              <w:t>√</w:t>
            </w:r>
          </w:p>
        </w:tc>
        <w:tc>
          <w:tcPr>
            <w:tcW w:w="720" w:type="dxa"/>
            <w:noWrap w:val="0"/>
            <w:vAlign w:val="center"/>
          </w:tcPr>
          <w:p>
            <w:pPr>
              <w:rPr>
                <w:rFonts w:hint="eastAsia"/>
                <w:lang w:val="en-US" w:eastAsia="zh-CN"/>
              </w:rPr>
            </w:pPr>
          </w:p>
        </w:tc>
        <w:tc>
          <w:tcPr>
            <w:tcW w:w="540" w:type="dxa"/>
            <w:noWrap w:val="0"/>
            <w:vAlign w:val="center"/>
          </w:tcPr>
          <w:p>
            <w:pPr>
              <w:rPr>
                <w:rFonts w:hint="eastAsia"/>
                <w:lang w:val="en-US" w:eastAsia="zh-CN"/>
              </w:rPr>
            </w:pPr>
            <w:r>
              <w:rPr>
                <w:rFonts w:hint="eastAsia"/>
                <w:lang w:val="en-US" w:eastAsia="zh-CN"/>
              </w:rPr>
              <w:t>√</w:t>
            </w:r>
          </w:p>
        </w:tc>
        <w:tc>
          <w:tcPr>
            <w:tcW w:w="736"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439" w:type="dxa"/>
            <w:noWrap w:val="0"/>
            <w:vAlign w:val="center"/>
          </w:tcPr>
          <w:p>
            <w:pPr>
              <w:rPr>
                <w:rFonts w:hint="default"/>
                <w:lang w:val="en-US" w:eastAsia="zh-CN"/>
              </w:rPr>
            </w:pPr>
            <w:r>
              <w:rPr>
                <w:rFonts w:hint="eastAsia"/>
                <w:lang w:val="en-US" w:eastAsia="zh-CN"/>
              </w:rPr>
              <w:t>8</w:t>
            </w:r>
          </w:p>
        </w:tc>
        <w:tc>
          <w:tcPr>
            <w:tcW w:w="675" w:type="dxa"/>
            <w:noWrap w:val="0"/>
            <w:vAlign w:val="center"/>
          </w:tcPr>
          <w:p>
            <w:pPr>
              <w:rPr>
                <w:rFonts w:hint="eastAsia"/>
                <w:lang w:val="en-US" w:eastAsia="zh-CN"/>
              </w:rPr>
            </w:pPr>
            <w:r>
              <w:rPr>
                <w:rFonts w:hint="eastAsia"/>
                <w:lang w:val="en-US" w:eastAsia="zh-CN"/>
              </w:rPr>
              <w:t>质量安全监督信息</w:t>
            </w:r>
          </w:p>
        </w:tc>
        <w:tc>
          <w:tcPr>
            <w:tcW w:w="690" w:type="dxa"/>
            <w:noWrap w:val="0"/>
            <w:vAlign w:val="center"/>
          </w:tcPr>
          <w:p>
            <w:pPr>
              <w:rPr>
                <w:rFonts w:hint="eastAsia"/>
                <w:lang w:val="en-US" w:eastAsia="zh-CN"/>
              </w:rPr>
            </w:pPr>
            <w:r>
              <w:rPr>
                <w:rFonts w:hint="eastAsia"/>
                <w:lang w:val="en-US" w:eastAsia="zh-CN"/>
              </w:rPr>
              <w:t>质量安全监督</w:t>
            </w:r>
          </w:p>
        </w:tc>
        <w:tc>
          <w:tcPr>
            <w:tcW w:w="2505" w:type="dxa"/>
            <w:noWrap w:val="0"/>
            <w:vAlign w:val="top"/>
          </w:tcPr>
          <w:p>
            <w:pPr>
              <w:rPr>
                <w:rFonts w:hint="eastAsia"/>
                <w:lang w:val="en-US" w:eastAsia="zh-CN"/>
              </w:rPr>
            </w:pPr>
            <w:r>
              <w:rPr>
                <w:rFonts w:hint="eastAsia"/>
                <w:lang w:val="en-US" w:eastAsia="zh-CN"/>
              </w:rPr>
              <w:t>质量安全监督机构及其联系方式、质量安全行政处罚情况</w:t>
            </w:r>
          </w:p>
        </w:tc>
        <w:tc>
          <w:tcPr>
            <w:tcW w:w="2868" w:type="dxa"/>
            <w:noWrap w:val="0"/>
            <w:vAlign w:val="top"/>
          </w:tcPr>
          <w:p>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top"/>
          </w:tcPr>
          <w:p>
            <w:pPr>
              <w:rPr>
                <w:rFonts w:hint="eastAsia"/>
                <w:lang w:val="en-US" w:eastAsia="zh-CN"/>
              </w:rPr>
            </w:pPr>
          </w:p>
          <w:p>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pPr>
              <w:rPr>
                <w:rFonts w:hint="eastAsia"/>
                <w:lang w:val="en-US" w:eastAsia="zh-CN"/>
              </w:rPr>
            </w:pPr>
            <w:r>
              <w:rPr>
                <w:rFonts w:hint="eastAsia"/>
                <w:lang w:val="en-US" w:eastAsia="zh-CN"/>
              </w:rPr>
              <w:t>满硐镇人民政府</w:t>
            </w:r>
          </w:p>
        </w:tc>
        <w:tc>
          <w:tcPr>
            <w:tcW w:w="2283" w:type="dxa"/>
            <w:noWrap w:val="0"/>
            <w:vAlign w:val="center"/>
          </w:tcPr>
          <w:p>
            <w:pPr>
              <w:rPr>
                <w:rFonts w:hint="eastAsia"/>
                <w:lang w:val="en-US" w:eastAsia="zh-CN"/>
              </w:rPr>
            </w:pPr>
            <w:r>
              <w:t>■政府网站</w:t>
            </w:r>
          </w:p>
        </w:tc>
        <w:tc>
          <w:tcPr>
            <w:tcW w:w="540" w:type="dxa"/>
            <w:noWrap w:val="0"/>
            <w:vAlign w:val="center"/>
          </w:tcPr>
          <w:p>
            <w:pPr>
              <w:rPr>
                <w:rFonts w:hint="eastAsia"/>
                <w:lang w:val="en-US" w:eastAsia="zh-CN"/>
              </w:rPr>
            </w:pPr>
            <w:r>
              <w:rPr>
                <w:rFonts w:hint="eastAsia"/>
                <w:lang w:val="en-US" w:eastAsia="zh-CN"/>
              </w:rPr>
              <w:t>√</w:t>
            </w:r>
          </w:p>
        </w:tc>
        <w:tc>
          <w:tcPr>
            <w:tcW w:w="720" w:type="dxa"/>
            <w:noWrap w:val="0"/>
            <w:vAlign w:val="center"/>
          </w:tcPr>
          <w:p>
            <w:pPr>
              <w:rPr>
                <w:rFonts w:hint="eastAsia"/>
                <w:lang w:val="en-US" w:eastAsia="zh-CN"/>
              </w:rPr>
            </w:pPr>
          </w:p>
        </w:tc>
        <w:tc>
          <w:tcPr>
            <w:tcW w:w="540" w:type="dxa"/>
            <w:noWrap w:val="0"/>
            <w:vAlign w:val="center"/>
          </w:tcPr>
          <w:p>
            <w:pPr>
              <w:rPr>
                <w:rFonts w:hint="eastAsia"/>
                <w:lang w:val="en-US" w:eastAsia="zh-CN"/>
              </w:rPr>
            </w:pPr>
            <w:r>
              <w:rPr>
                <w:rFonts w:hint="eastAsia"/>
                <w:lang w:val="en-US" w:eastAsia="zh-CN"/>
              </w:rPr>
              <w:t>√</w:t>
            </w:r>
          </w:p>
        </w:tc>
        <w:tc>
          <w:tcPr>
            <w:tcW w:w="736"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39" w:type="dxa"/>
            <w:noWrap w:val="0"/>
            <w:vAlign w:val="center"/>
          </w:tcPr>
          <w:p>
            <w:pPr>
              <w:rPr>
                <w:rFonts w:hint="default"/>
                <w:lang w:val="en-US" w:eastAsia="zh-CN"/>
              </w:rPr>
            </w:pPr>
            <w:r>
              <w:rPr>
                <w:rFonts w:hint="eastAsia"/>
                <w:lang w:val="en-US" w:eastAsia="zh-CN"/>
              </w:rPr>
              <w:t>9</w:t>
            </w:r>
          </w:p>
        </w:tc>
        <w:tc>
          <w:tcPr>
            <w:tcW w:w="675" w:type="dxa"/>
            <w:noWrap w:val="0"/>
            <w:vAlign w:val="center"/>
          </w:tcPr>
          <w:p>
            <w:pPr>
              <w:rPr>
                <w:rFonts w:hint="eastAsia"/>
                <w:lang w:val="en-US" w:eastAsia="zh-CN"/>
              </w:rPr>
            </w:pPr>
            <w:r>
              <w:rPr>
                <w:rFonts w:hint="eastAsia"/>
                <w:lang w:val="en-US" w:eastAsia="zh-CN"/>
              </w:rPr>
              <w:t>竣工有关信息</w:t>
            </w:r>
          </w:p>
        </w:tc>
        <w:tc>
          <w:tcPr>
            <w:tcW w:w="690" w:type="dxa"/>
            <w:noWrap w:val="0"/>
            <w:vAlign w:val="center"/>
          </w:tcPr>
          <w:p>
            <w:pPr>
              <w:rPr>
                <w:rFonts w:hint="eastAsia"/>
                <w:lang w:val="en-US" w:eastAsia="zh-CN"/>
              </w:rPr>
            </w:pPr>
            <w:r>
              <w:rPr>
                <w:rFonts w:hint="eastAsia"/>
                <w:lang w:val="en-US" w:eastAsia="zh-CN"/>
              </w:rPr>
              <w:t>竣工验收审批（备案）</w:t>
            </w:r>
          </w:p>
        </w:tc>
        <w:tc>
          <w:tcPr>
            <w:tcW w:w="2505" w:type="dxa"/>
            <w:noWrap w:val="0"/>
            <w:vAlign w:val="top"/>
          </w:tcPr>
          <w:p>
            <w:pPr>
              <w:rPr>
                <w:rFonts w:hint="eastAsia"/>
                <w:lang w:val="en-US" w:eastAsia="zh-CN"/>
              </w:rPr>
            </w:pPr>
            <w:r>
              <w:rPr>
                <w:rFonts w:hint="eastAsia"/>
                <w:lang w:val="en-US" w:eastAsia="zh-CN"/>
              </w:rPr>
              <w:t>竣工验收时间、竣工验收结果，竣工验收备案时间、备案编号、备案部门等</w:t>
            </w:r>
          </w:p>
        </w:tc>
        <w:tc>
          <w:tcPr>
            <w:tcW w:w="2868" w:type="dxa"/>
            <w:noWrap w:val="0"/>
            <w:vAlign w:val="top"/>
          </w:tcPr>
          <w:p>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top"/>
          </w:tcPr>
          <w:p>
            <w:pPr>
              <w:rPr>
                <w:rFonts w:hint="eastAsia"/>
                <w:lang w:val="en-US" w:eastAsia="zh-CN"/>
              </w:rPr>
            </w:pPr>
          </w:p>
          <w:p>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pPr>
              <w:rPr>
                <w:rFonts w:hint="eastAsia"/>
                <w:lang w:val="en-US" w:eastAsia="zh-CN"/>
              </w:rPr>
            </w:pPr>
            <w:r>
              <w:rPr>
                <w:rFonts w:hint="eastAsia"/>
                <w:lang w:val="en-US" w:eastAsia="zh-CN"/>
              </w:rPr>
              <w:t>满硐镇人民政府</w:t>
            </w:r>
          </w:p>
        </w:tc>
        <w:tc>
          <w:tcPr>
            <w:tcW w:w="2283" w:type="dxa"/>
            <w:noWrap w:val="0"/>
            <w:vAlign w:val="center"/>
          </w:tcPr>
          <w:p>
            <w:pPr>
              <w:rPr>
                <w:rFonts w:hint="eastAsia"/>
                <w:lang w:val="en-US" w:eastAsia="zh-CN"/>
              </w:rPr>
            </w:pPr>
            <w:r>
              <w:t>■政府网站</w:t>
            </w:r>
          </w:p>
        </w:tc>
        <w:tc>
          <w:tcPr>
            <w:tcW w:w="540" w:type="dxa"/>
            <w:noWrap w:val="0"/>
            <w:vAlign w:val="center"/>
          </w:tcPr>
          <w:p>
            <w:pPr>
              <w:rPr>
                <w:rFonts w:hint="eastAsia"/>
                <w:lang w:val="en-US" w:eastAsia="zh-CN"/>
              </w:rPr>
            </w:pPr>
            <w:r>
              <w:rPr>
                <w:rFonts w:hint="eastAsia"/>
                <w:lang w:val="en-US" w:eastAsia="zh-CN"/>
              </w:rPr>
              <w:t>√</w:t>
            </w:r>
          </w:p>
        </w:tc>
        <w:tc>
          <w:tcPr>
            <w:tcW w:w="720" w:type="dxa"/>
            <w:noWrap w:val="0"/>
            <w:vAlign w:val="center"/>
          </w:tcPr>
          <w:p>
            <w:pPr>
              <w:rPr>
                <w:rFonts w:hint="eastAsia"/>
                <w:lang w:val="en-US" w:eastAsia="zh-CN"/>
              </w:rPr>
            </w:pPr>
          </w:p>
        </w:tc>
        <w:tc>
          <w:tcPr>
            <w:tcW w:w="540" w:type="dxa"/>
            <w:noWrap w:val="0"/>
            <w:vAlign w:val="center"/>
          </w:tcPr>
          <w:p>
            <w:pPr>
              <w:rPr>
                <w:rFonts w:hint="eastAsia"/>
                <w:lang w:val="en-US" w:eastAsia="zh-CN"/>
              </w:rPr>
            </w:pPr>
            <w:r>
              <w:rPr>
                <w:rFonts w:hint="eastAsia"/>
                <w:lang w:val="en-US" w:eastAsia="zh-CN"/>
              </w:rPr>
              <w:t>√</w:t>
            </w:r>
          </w:p>
        </w:tc>
        <w:tc>
          <w:tcPr>
            <w:tcW w:w="736" w:type="dxa"/>
            <w:noWrap w:val="0"/>
            <w:vAlign w:val="center"/>
          </w:tcPr>
          <w:p>
            <w:pPr>
              <w:rPr>
                <w:rFonts w:hint="eastAsia"/>
                <w:lang w:val="en-US" w:eastAsia="zh-CN"/>
              </w:rPr>
            </w:pPr>
          </w:p>
        </w:tc>
      </w:tr>
    </w:tbl>
    <w:p>
      <w:pPr>
        <w:spacing w:line="640" w:lineRule="exact"/>
        <w:rPr>
          <w:rFonts w:ascii="仿宋_GB2312" w:eastAsia="仿宋_GB2312"/>
          <w:sz w:val="32"/>
          <w:szCs w:val="32"/>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3" w:name="_Toc4404"/>
      <w:bookmarkStart w:id="4" w:name="_Toc24724705"/>
      <w:bookmarkStart w:id="5" w:name="_Toc2848"/>
      <w:bookmarkStart w:id="6" w:name="_Toc21052"/>
      <w:r>
        <w:rPr>
          <w:rFonts w:hint="eastAsia" w:ascii="方正小标宋_GBK" w:hAnsi="方正小标宋_GBK" w:eastAsia="方正小标宋_GBK"/>
          <w:b w:val="0"/>
          <w:bCs w:val="0"/>
          <w:sz w:val="30"/>
        </w:rPr>
        <w:t>（二）公共资源交易领域基层政务公开标准目录</w:t>
      </w:r>
      <w:bookmarkEnd w:id="3"/>
      <w:bookmarkEnd w:id="4"/>
      <w:bookmarkEnd w:id="5"/>
      <w:bookmarkEnd w:id="6"/>
    </w:p>
    <w:tbl>
      <w:tblPr>
        <w:tblStyle w:val="6"/>
        <w:tblW w:w="14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3"/>
        <w:gridCol w:w="619"/>
        <w:gridCol w:w="682"/>
        <w:gridCol w:w="2381"/>
        <w:gridCol w:w="2714"/>
        <w:gridCol w:w="2190"/>
        <w:gridCol w:w="794"/>
        <w:gridCol w:w="2158"/>
        <w:gridCol w:w="540"/>
        <w:gridCol w:w="650"/>
        <w:gridCol w:w="240"/>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blHeader/>
        </w:trPr>
        <w:tc>
          <w:tcPr>
            <w:tcW w:w="413"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301" w:type="dxa"/>
            <w:gridSpan w:val="2"/>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公开事项</w:t>
            </w:r>
          </w:p>
        </w:tc>
        <w:tc>
          <w:tcPr>
            <w:tcW w:w="2381"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公开内容（要素）</w:t>
            </w:r>
          </w:p>
        </w:tc>
        <w:tc>
          <w:tcPr>
            <w:tcW w:w="2714"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公开依据</w:t>
            </w:r>
          </w:p>
        </w:tc>
        <w:tc>
          <w:tcPr>
            <w:tcW w:w="2190"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公开</w:t>
            </w:r>
          </w:p>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时限</w:t>
            </w:r>
          </w:p>
        </w:tc>
        <w:tc>
          <w:tcPr>
            <w:tcW w:w="794"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公开</w:t>
            </w:r>
          </w:p>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主体</w:t>
            </w:r>
          </w:p>
        </w:tc>
        <w:tc>
          <w:tcPr>
            <w:tcW w:w="2158"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公开渠道和载体</w:t>
            </w:r>
          </w:p>
        </w:tc>
        <w:tc>
          <w:tcPr>
            <w:tcW w:w="1190" w:type="dxa"/>
            <w:gridSpan w:val="2"/>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公开对象</w:t>
            </w:r>
          </w:p>
        </w:tc>
        <w:tc>
          <w:tcPr>
            <w:tcW w:w="1175" w:type="dxa"/>
            <w:gridSpan w:val="2"/>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trPr>
        <w:tc>
          <w:tcPr>
            <w:tcW w:w="413"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一级事项</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二级事项</w:t>
            </w:r>
          </w:p>
        </w:tc>
        <w:tc>
          <w:tcPr>
            <w:tcW w:w="2381"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714"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190"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94"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158"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全社会</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特定</w:t>
            </w:r>
          </w:p>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群众</w:t>
            </w: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主动</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13"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381"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714"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190"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94"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158"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trPr>
        <w:tc>
          <w:tcPr>
            <w:tcW w:w="41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1</w:t>
            </w:r>
          </w:p>
        </w:tc>
        <w:tc>
          <w:tcPr>
            <w:tcW w:w="61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工程建设项目招标投标信息</w:t>
            </w:r>
          </w:p>
        </w:tc>
        <w:tc>
          <w:tcPr>
            <w:tcW w:w="68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审批核准信息</w:t>
            </w:r>
          </w:p>
        </w:tc>
        <w:tc>
          <w:tcPr>
            <w:tcW w:w="238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招标内容、招标范围、招标组织形式、招标方式、招标估算金额、招标事项审核或核准部门。</w:t>
            </w:r>
          </w:p>
        </w:tc>
        <w:tc>
          <w:tcPr>
            <w:tcW w:w="27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《招标投标法实施条例》、《政府信息公开条例》、《国务院办公厅关于推进公共资源配置领域政府信息公开的意见》</w:t>
            </w:r>
          </w:p>
        </w:tc>
        <w:tc>
          <w:tcPr>
            <w:tcW w:w="219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信息形成之日起20个工作日内</w:t>
            </w:r>
          </w:p>
        </w:tc>
        <w:tc>
          <w:tcPr>
            <w:tcW w:w="79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0"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2</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工程建设项目招标投标信息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资格预审公告</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《招标投标法》、《招标投标法实施条例》、《国务院办公厅关于推进公共资源配置领域政府信息公开的意见》、《招标公告和公示信息发布管理办法》</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1"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3</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工程建设项目招标投标信息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招标公告</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《招标投标法》、《招标投标法实施条例》、《国务院办公厅关于推进公共资源配置领域政府信息公开的意见》、《招标公告和公示信息发布管理办法》、《电子招标投标办法》</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2"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4</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中标候选人公示</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依法必须进行招标的项目，招标人应当自收到评标报告之日起3日内公示中标候选人，公示期不得少于3日</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5</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工程建设项目招标投标信息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中标结果</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招标项目名称、中标人名称、中标价、工期、项目负责人、中标内容。</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《国务院办公厅关于推进公共资源配置领域政府信息公开的意见》、《招标公告和公示信息发布管理办法》、《电子招标投标办法》</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6</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合同订立信息</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包括项目名称、合同双方名称、合同价款、签约时间、合同期限。</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《国务院办公厅关于推进公共资源配置领域政府信息公开的意见》、《电子招标投标办法》</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7</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合同履行及变更信息</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项目名称、标段名称、建设单位、承包人、项目完成质量、期限、结算金额、合同发生的变更、解除合同通知书、违约行为的处理结果。</w:t>
            </w: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鼓励及时公开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8</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工程建设项目招标投标信息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资格预审文件、招标文件澄清或修改</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项目名称；标段名称；澄清或修改事项；招标人及其招标代理机构的名称、地址、联系人及联系方式。</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《招标投标法》、《招标投标法实施条例》、《电子招标投标办法》</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依法必须进行招标的项目，澄清或者修改的内容可能影响资格预审申请文件或者投标文件编制的，应当在提交资格预审申请文件截止时间至少3日前，或者投标截止时间至少15日前</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sz w:val="21"/>
                <w:szCs w:val="24"/>
              </w:rP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7"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9</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工程建设项目招标投标信息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招标公告和公示信息澄清、修改</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项目名称；标段名称；澄清或修改事项；招标人及其招标代理机构的名称、地址、联系人及联系方式。</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《招标公告和公示信息发布管理办法》</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10</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暂停、终止招标</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招标人名称、招标项目名称、招标项目编号、本项目首次公告日期、招标暂停或终止原因、联系方式、其他事项。</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《招标公告和公示信息发布管理办法》）</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11</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市场主体信用信息</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《行政处罚法》、《政府信息公开条例》、《国务院办公厅关于推进公共资源配置领域政府信息公开的意见》</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信息形成之日起20个工作日内</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12</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政府采购信息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招标公告</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人及其委托的采购代理机构的名称、地址和联系方法；采购项目的名称、预算金额，设定最高限价的，还应当公开最高限价；采购人的采购需求；投标人的资格要求；获取招标文件的时间、地点、方式；公告期限；投标截止时间、开标时间及地点；采购项目联系人姓名和电话。</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《国务院办公厅关于推进公共资源配置领域政府信息公开的意见》、《政府采购货物和服务招标投标管理办法》、《财政部关于做好政府采购信息公开工作的通知》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及时公开，公告期限为5个工作日</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5"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13</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资格预审公告</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《国务院办公厅关于推进公共资源配置领域政府信息公开的意见》、《政府采购货物和服务招标投标管理办法》、《财政部关于做好政府采购信息公开工作的通知》</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及时公开，公告期限为5个工作日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14</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政府采购信息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竞争性谈判公告、竞争性磋商公告和询价公告</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响应文件提交的截止时间、开启时间及地点，采购项目联系人姓名和电话。</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及时公开，公告期限为3个工作日</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15</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采购项目预算金额</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随采购公告、采购文件公开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16</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政府采购信息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采购文件</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招标文件、竞争性谈判文件、竞争性磋商文件和询价通知书。</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随中标、成交结果同时公告。中标、成交结果公告前采购文件已公告的，不再重复公告</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17</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采购信息更正公告</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采购人和采购代理机构名称、地址、联系方式；原公告的采购项目名称及首次公告日期；更正事项、内容及日期；采购项目联系人和电话。</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投标截止时间至少15日前、提交资格预审申请文件截止时间至少3日前，或者提交首次响应文件截止之日3个工作日前</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18</w:t>
            </w:r>
          </w:p>
        </w:tc>
        <w:tc>
          <w:tcPr>
            <w:tcW w:w="6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政府采购信息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单一来源公示</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及时公开，公示期限不得少于5个工作日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8"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19</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政府采购信息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中标、成交结果</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人和采购代理机构名称、地址、联系方式；项目名称和项目编号；中标或者成交供应商名称、地址和中标或者成交金额；主要中标或者成交标的的名称、规格型号、数量、单价、服务要求或者标的的基本概况；评审专家名单。采用书面推荐供应商参加采购活动的，还应当公告采购人和评审专家的推荐意见。</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自中标、成交供应商确定之日起2个工作日内公告，公告期限为1个工作日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20</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采购合同</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采购人和采购代理机构名称、地址、联系方式；采购项目名称、编号，合同编号；供应商名称；合同内容。</w:t>
            </w:r>
          </w:p>
          <w:p>
            <w:pPr>
              <w:rPr>
                <w:rFonts w:hint="eastAsia"/>
                <w:lang w:val="en-US" w:eastAsia="zh-CN"/>
              </w:rPr>
            </w:pPr>
            <w:r>
              <w:rPr>
                <w:rFonts w:hint="eastAsia"/>
                <w:lang w:val="en-US" w:eastAsia="zh-CN"/>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合同签订之日起2个工作日内</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21</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政府采购信息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终止公告</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采购人和采购代理机构名称、地址、联系方式；采购项目名称、采购编号，采购方式；采购项目终止原因；公告期限；采购项目联系人和电话。</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22</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公共服务项目采购需求</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采购对象需实现的功能或者目标，满足项目需要的所有技术、服务、安全等要求，采购对象的数量、交付或实施的时间和地点，采购对象的验收标准等。</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《财政部关于做好政府采购信息公开工作的通知》、《关于进一步加强政府采购需求和履约验收管理的指导意见》</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及时公开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23</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公共服务项目验收结果</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采购人和采购代理机构名称、地址、联系方式；采购项目名称、编号，合同编号；履约供应商名称；验收单位；验收结果；验收人员。</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验收结束之日起2个工作日内</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center"/>
              <w:rPr>
                <w:rFonts w:hint="eastAsia" w:ascii="仿宋_GB2312" w:eastAsia="仿宋_GB2312"/>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lang w:val="en-US" w:eastAsia="zh-CN"/>
              </w:rPr>
            </w:pPr>
            <w:r>
              <w:rPr>
                <w:rFonts w:hint="eastAsia"/>
                <w:lang w:val="en-US" w:eastAsia="zh-CN"/>
              </w:rPr>
              <w:t>24</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招标拍卖挂牌出让公告</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《国务院办公厅关于推进公共资源配置领域政府信息公开的意见》、《招标拍卖挂牌出让国有建设用地使用权规定》</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至少在投标、拍卖或者挂牌开始日前20日。挂牌时间不得少于10日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5"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lang w:val="en-US" w:eastAsia="zh-CN"/>
              </w:rPr>
            </w:pPr>
            <w:r>
              <w:rPr>
                <w:rFonts w:hint="eastAsia"/>
                <w:lang w:val="en-US" w:eastAsia="zh-CN"/>
              </w:rPr>
              <w:t>25</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国有土地使用权出让信息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公告调整</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公开国有建设用地使用权出让公告、项目概况、澄清或者修改事项、联系方式。</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《招标拍卖挂牌出让国有土地使用权规范》</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按原公告发布渠道及时发布补充公告，涉及土地使用条件变更等影响土地价格的重大变动，补充公告发布时间距招拍挂活动开始时间少于20日的，招拍挂活动相应顺延</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lang w:val="en-US" w:eastAsia="zh-CN"/>
              </w:rPr>
            </w:pPr>
            <w:r>
              <w:rPr>
                <w:rFonts w:hint="eastAsia"/>
                <w:lang w:val="en-US" w:eastAsia="zh-CN"/>
              </w:rPr>
              <w:t>26</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招标拍卖挂牌出让结果（成交公示）</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土地位置、面积、用途、开发程度、土地级别、容积率、出让年限、供地方式、受让人、成交价格和成交时间等。</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《国务院办公厅关于推进公共资源配置领域政府信息公开的意见》、《招标拍卖挂牌出让国有建设用地使用权规定》、《招标拍卖挂牌出让国有土地使用权规范》</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招标拍卖挂牌活动结束后的10个工作日内</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1"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lang w:val="en-US" w:eastAsia="zh-CN"/>
              </w:rPr>
            </w:pPr>
            <w:r>
              <w:rPr>
                <w:rFonts w:hint="eastAsia"/>
                <w:lang w:val="en-US" w:eastAsia="zh-CN"/>
              </w:rPr>
              <w:t>27</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国有产权交易信息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国有企业资产转让信息披露</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标的基本情况、交易条件、转让底价、竞价方式、受让方选择的相关评判标准等。</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《国务院办公厅关于推进公共资源配置领域政府信息公开的意见》、《企业国有资产交易监督管理办法》</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转让底价高于100万元、低于1000万元的资产转让项目，信息公告期应不少于10个工作日；转让底价高于1000万元的资产转让项目，信息公告期应不少于20个工作日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lang w:val="en-US" w:eastAsia="zh-CN"/>
              </w:rPr>
            </w:pPr>
            <w:r>
              <w:rPr>
                <w:rFonts w:hint="eastAsia"/>
                <w:lang w:val="en-US" w:eastAsia="zh-CN"/>
              </w:rPr>
              <w:t>28</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国有企业资产转让成交公告</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交易标的名称、评估价格、转让底价、交易价格等。</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《国务院办公厅关于推进公共资源配置领域政府信息公开的意见》、《企业国有资产交易监督管理办法》</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不少于5个工作日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lang w:val="en-US" w:eastAsia="zh-CN"/>
              </w:rPr>
            </w:pPr>
          </w:p>
        </w:tc>
      </w:tr>
    </w:tbl>
    <w:p>
      <w:pPr>
        <w:jc w:val="center"/>
        <w:rPr>
          <w:b/>
          <w:bCs/>
          <w:sz w:val="32"/>
          <w:szCs w:val="32"/>
        </w:rPr>
      </w:pPr>
    </w:p>
    <w:p>
      <w:pPr>
        <w:jc w:val="center"/>
        <w:rPr>
          <w:b/>
          <w:bCs/>
          <w:sz w:val="32"/>
          <w:szCs w:val="32"/>
        </w:rPr>
      </w:pPr>
    </w:p>
    <w:p>
      <w:pPr>
        <w:jc w:val="center"/>
        <w:rPr>
          <w:b/>
          <w:bCs/>
          <w:sz w:val="32"/>
          <w:szCs w:val="32"/>
        </w:rPr>
      </w:pPr>
      <w:r>
        <w:rPr>
          <w:b/>
          <w:bCs/>
          <w:sz w:val="32"/>
          <w:szCs w:val="32"/>
        </w:rPr>
        <w:t>（三）社会救助领域基层政务公开标准目录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5"/>
        <w:gridCol w:w="640"/>
        <w:gridCol w:w="640"/>
        <w:gridCol w:w="3134"/>
        <w:gridCol w:w="2370"/>
        <w:gridCol w:w="1575"/>
        <w:gridCol w:w="1170"/>
        <w:gridCol w:w="915"/>
        <w:gridCol w:w="420"/>
        <w:gridCol w:w="450"/>
        <w:gridCol w:w="450"/>
        <w:gridCol w:w="390"/>
        <w:gridCol w:w="375"/>
        <w:gridCol w:w="4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2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3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8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3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综合业务</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《社会救助暂行办法》</w:t>
            </w:r>
          </w:p>
          <w:p>
            <w:r>
              <w:t>各地配套政策法规文件</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社会救助信访通讯地址</w:t>
            </w:r>
          </w:p>
          <w:p>
            <w:r>
              <w:t>社会救助投诉举报电话</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办理事项、办理条件、最低生活保障标准、申请材料、办理流程、办理时间、地点、联系方式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81"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初审对象名单及相关信息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制定或获取信息之日起10个工作日内，公示7个工作日</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 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低保对象名单及相关信息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05"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办理事项、办理条件、救助供养标准、申请材料、办理流程、办理时间、地点、联系方式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81"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初审对象名单及相关信息、终止供养名单</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制定或获取信息之日起10个工作日内，公示7个工作日</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54"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 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省临时救助工作规程》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办理事项、办理条件、救助标准、申请材料、办理流程、办理时间、地点、联系方式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省临时救助工作规程》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审批</w:t>
            </w:r>
          </w:p>
          <w:p>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支出型临时救助对象名单、救助金额、救助事由</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省临时救助工作规程》《眉山市民政局眉山市财政局关于进一步健全完善临时救助制度的通知》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jc w:val="center"/>
        <w:rPr>
          <w:b/>
          <w:bCs/>
          <w:sz w:val="32"/>
          <w:szCs w:val="32"/>
        </w:rPr>
      </w:pPr>
    </w:p>
    <w:p>
      <w:pPr>
        <w:jc w:val="center"/>
        <w:rPr>
          <w:b/>
          <w:bCs/>
          <w:sz w:val="32"/>
          <w:szCs w:val="32"/>
        </w:rPr>
      </w:pPr>
      <w:r>
        <w:rPr>
          <w:b/>
          <w:bCs/>
          <w:sz w:val="32"/>
          <w:szCs w:val="32"/>
        </w:rPr>
        <w:t>（四）养老服务领域基层政务公开标准目录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6"/>
        <w:gridCol w:w="642"/>
        <w:gridCol w:w="1266"/>
        <w:gridCol w:w="2585"/>
        <w:gridCol w:w="2385"/>
        <w:gridCol w:w="1560"/>
        <w:gridCol w:w="1140"/>
        <w:gridCol w:w="1035"/>
        <w:gridCol w:w="330"/>
        <w:gridCol w:w="420"/>
        <w:gridCol w:w="465"/>
        <w:gridCol w:w="405"/>
        <w:gridCol w:w="345"/>
        <w:gridCol w:w="4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0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3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5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8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3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4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养老服务通用政策</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国家和地方层面养老服务相关法律、法规、政策文件</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制定或获取文件之日起10个工作日内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4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养老服务扶持政策措施清单</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扶持政策措施名称、扶持对象、实施部门、扶持政策措施内容和标准</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制定或获取扶持政策措施之日起10个工作日内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48" w:hRule="atLeast"/>
        </w:trPr>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3</w:t>
            </w:r>
          </w:p>
        </w:tc>
        <w:tc>
          <w:tcPr>
            <w:tcW w:w="642"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r>
              <w:t>养老服务业务办理</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养老机构备案</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备案申请材料清单及样式、备案流程、办理部门、办理时限，办理时间、地点，咨询电话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制定或获取备案政策之日起10个工作日内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4</w:t>
            </w:r>
          </w:p>
        </w:tc>
        <w:tc>
          <w:tcPr>
            <w:tcW w:w="642"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养老服务扶持补贴名称（建设补贴、运营补贴等）、补贴依据、补贴对象、补贴申请条件、补贴内容和标准 补贴方式，补贴申请材料清单及样式，办理流程、办理部门、办理时限、办理时间、地点、咨询电话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制定或获取扶持补贴政策之日起10个工作日内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5</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养老机构备案信息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本行政区域已备案养老机构案数量；本行政区域已备案养老机构名称、机构地址、床位数量等基本信息</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《老年人权益保障法》、《养老机构管理办法》、《信息公开条例》及相关规定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每20个工作日更新</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59" w:hRule="atLeast"/>
        </w:trPr>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6</w:t>
            </w:r>
          </w:p>
        </w:tc>
        <w:tc>
          <w:tcPr>
            <w:tcW w:w="642"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养老服务扶持补贴政策、《信息公开条例》及相关规定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经核实通过后实时更新</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7</w:t>
            </w:r>
          </w:p>
        </w:tc>
        <w:tc>
          <w:tcPr>
            <w:tcW w:w="642"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民政部门负责的养老机构行政处罚信息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行政处罚事项及标准、行政处罚结果，行政复议、行政诉讼、监督方式及电话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《老年人权益保障法》、《行政强制法》、《行政处罚法》及其他有关法律、行政法规、</w:t>
            </w:r>
          </w:p>
          <w:p>
            <w:r>
              <w:t>《养老机构管理办法》、各地相关法规、信息公开规定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行政处罚决定做出之日起5个工作日内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
    <w:p/>
    <w:p>
      <w:pPr>
        <w:jc w:val="center"/>
        <w:rPr>
          <w:b/>
          <w:bCs/>
          <w:sz w:val="32"/>
          <w:szCs w:val="32"/>
        </w:rPr>
      </w:pPr>
    </w:p>
    <w:p>
      <w:pPr>
        <w:jc w:val="center"/>
        <w:rPr>
          <w:b/>
          <w:bCs/>
          <w:sz w:val="32"/>
          <w:szCs w:val="32"/>
        </w:rPr>
      </w:pPr>
      <w:r>
        <w:rPr>
          <w:b/>
          <w:bCs/>
          <w:sz w:val="32"/>
          <w:szCs w:val="32"/>
        </w:rPr>
        <w:t>（五）公共法律服务领域基层政务公开标准目录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0"/>
        <w:gridCol w:w="775"/>
        <w:gridCol w:w="1246"/>
        <w:gridCol w:w="2473"/>
        <w:gridCol w:w="2430"/>
        <w:gridCol w:w="1575"/>
        <w:gridCol w:w="1095"/>
        <w:gridCol w:w="915"/>
        <w:gridCol w:w="465"/>
        <w:gridCol w:w="600"/>
        <w:gridCol w:w="330"/>
        <w:gridCol w:w="420"/>
        <w:gridCol w:w="360"/>
        <w:gridCol w:w="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0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4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4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06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5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8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4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4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法治宣传教育</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法律知识普及服务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法律法规资讯；普法动态资讯；普法讲师团信息等</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《中共中央、国务院转发&lt;中央宣传部、司法部关于在公民中开展法治宣传教育的第七个五年规划（2016－2020年）&gt;》、各省“七五”普法规划</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28"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推广法治文化服务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辖区内法治文化阵地信息；法治文化作品、产品</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对在法治宣传教育工作中做出显著成绩的单位和个人进行表彰奖励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律师</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对没有取得律师执业证书以律师名义从事法律业务行为的处罚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《律师法》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公证员一般任职执业审核、考核任职执业审核</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审查（考核）意见</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《公证法》、《公证员执业管理办法》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给予法律援助决定书；不予法律援助决定书；指派通知书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法律援助申请人、受指派的律师事务所或其他组织等</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38"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法律援助办案人员办案补贴的审核发放</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案件补贴审核发放表</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自收到公开申请之日起20个工作日内公开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6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对法律援助机构不予援助决定异议的审查</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处理决定书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自收到公开申请之日起20个工作日内公开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对在法律援助工作中作出突出贡献的组织和个人进行表彰奖励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20"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对律师事务所拒绝法律援助机构指派，不安排本所律师办理法律援助案件、律师无正当理由拒绝接受、擅自终止法律援助案件或办理法律援助案件收取财物的处罚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81"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w:t>
            </w:r>
          </w:p>
          <w:p>
            <w:r>
              <w:t>法律</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基层法律服务工作者执业核准许可</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不予受理通知书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642"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w:t>
            </w:r>
          </w:p>
          <w:p>
            <w:r>
              <w:t>法律</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对基层法律服务所、基层法律服务工作者违法违规行为的处罚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《基层法律服务所管理办法》、《基层法律服务工作者管理办法》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07"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对基层法律服务所、基层法律服务工作者进行表彰奖励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《基层法律服务所管理办法》、《基层法律服务工作者管理办法》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人民调解</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对有突出贡献的人民调解委员会和人民调解员按照国家规定给予表彰奖励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w:t>
            </w:r>
          </w:p>
          <w:p>
            <w:r>
              <w:t>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《人民调解法》、《</w:t>
            </w:r>
            <w:r>
              <w:rPr>
                <w:rFonts w:hint="eastAsia"/>
                <w:lang w:eastAsia="zh-CN"/>
              </w:rPr>
              <w:t>山东</w:t>
            </w:r>
            <w:r>
              <w:t>省人民调解条例》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67"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w:t>
            </w:r>
          </w:p>
          <w:p>
            <w:r>
              <w:t>查询</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法律法规和案例检索服务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法律法规库网址或链接；典型案例库网址或链接</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《中共中央、国务院转发&lt;中央宣传部、司法部关于在公民中开展法治宣传教育的第七个五年规划（2016－2020年）&gt;》《</w:t>
            </w:r>
            <w:r>
              <w:rPr>
                <w:rFonts w:hint="eastAsia"/>
                <w:lang w:eastAsia="zh-CN"/>
              </w:rPr>
              <w:t>山东</w:t>
            </w:r>
            <w:r>
              <w:t>省“七五”普法规划》</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法律服务机构、人员信息查询服务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辖区内的律师、公证、基层法律服务、司法鉴定、仲裁、人民调解等法律服务机构和人员有关基本信息、从业信息和信用信息等</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法律咨询</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公共法律服务实体平台、热线平台、网络平台咨询服务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公共法律服务实体、热线、网络平台法律咨询服务指南</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公共法律服务平台</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公共法律服务实体、热线、网络平台信息</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公共法律服务平台建设相关规划；公共法律服务中心、工作站具体地址；12348公共法律服务热线号码；中国法律服务网和各省级法律服务网网址；三大平台提供的公共法律服务事项清单及服务指南</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Pr>
        <w:jc w:val="center"/>
        <w:rPr>
          <w:b/>
          <w:bCs/>
          <w:sz w:val="32"/>
          <w:szCs w:val="32"/>
        </w:rPr>
      </w:pPr>
      <w:r>
        <w:rPr>
          <w:b/>
          <w:bCs/>
          <w:sz w:val="32"/>
          <w:szCs w:val="32"/>
        </w:rPr>
        <w:t>（六）财政预决算领域基层政务公开标准目录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8"/>
        <w:gridCol w:w="638"/>
        <w:gridCol w:w="4371"/>
        <w:gridCol w:w="2865"/>
        <w:gridCol w:w="1290"/>
        <w:gridCol w:w="780"/>
        <w:gridCol w:w="660"/>
        <w:gridCol w:w="270"/>
        <w:gridCol w:w="345"/>
        <w:gridCol w:w="315"/>
        <w:gridCol w:w="255"/>
        <w:gridCol w:w="263"/>
        <w:gridCol w:w="31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437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5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8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437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政府性基金预算：①政府性基金收入表。②政府性基金支出表。③本级政府性基金支出表。④政府性基金转移支付表。⑤政府专项债务限额和余额情况表。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70"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国有资本经营预算：①国有资本经营预算收入表。②国有资本经营预算支出表。③本级国有资本经营预算支出表。④对下安排转移支付的应当公开国有资本经营预算转移支付表。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社会保险基金预算：①社会保险基金收入表。②社会保险基金支出表。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对财政转移支付安排、举借政府债务等重要事项进行解释、说明，并公开重大政策和重点项目等绩效目标。</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本级汇总的一般公共预算“三公”经费，包括预算总额，以及“因公出国（境）费”“公务用车购置及运行费”（区分“公务用车购置费”“公务用车运行费”两项）、“公务接待费”分项数额，并对增减变化情况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950"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2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79"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3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政府性基金预算：①政府性基金收入表。②政府性基金支出表。③本级政府性基金支出表。④政府性基金转移支付表。⑤政府专项债务限额和余额情况表。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98"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国有资本经营预算：①国有资本经营预算收入表。②国有资本经营预算支出表。③本级国有资本经营预算支出表。④对下安排转移支付的应当公开国有资本经营预算转移支付表。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社会保险基金预算：①社会保险基金收入表。②社会保险基金支出表。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03"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对财政转移支付安排、举借政府债务、预算绩效工作开展情况等重要事项进行解释、说明，并公开重大政策和重点项目绩效执行结果。</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55"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地方政府债务限额、余额、使用安排及还本付息等信息，包括：上年末本地区、本级及所属地区地方政府债务限额、余额决算数，地方政府债券发行、还本付息决算数，以及债券资金使用安排等。</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4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6"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收支总体情况表：①部门收支总体情况表。②部门收入总体情况表。③部门支出总体情况表。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财政拨款收支情况表：①财政拨款收支总体情况表。②一般公共预算支出情况表。③一般公共预算基本支出情况表。④一般公共预算“三公”经费支出情况表。⑤政府性基金预算支出情况表。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一般公共预算支出情况表公开到功能分类项级科目。一般公共预算基本支出表公开到经济分类款级科目。</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收支总体情况表：①部门收支总体情况表。②部门收入总体情况表。③部门支出总体情况表。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财政拨款收支情况表：①财政拨款收支总体情况表。②一般公共预算支出情况表。③一般公共预算基本支出情况表。④一般公共预算“三公”经费支出情况表。⑤政府性基金预算支出情况表。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一般公共预算支出情况表公开到功能分类项级科目。一般公共预算基本支出表公开到经济分类款级科目。</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6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《预算法》、《政府信息公开条例》、《财政部关于印发&lt;地方预决算公开操作规程的通知&gt;》等法律法规和文件规定</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
    <w:p/>
    <w:p/>
    <w:p/>
    <w:p/>
    <w:p/>
    <w:p/>
    <w:p/>
    <w:p/>
    <w:p>
      <w:pPr>
        <w:jc w:val="center"/>
        <w:rPr>
          <w:b/>
          <w:bCs/>
          <w:sz w:val="32"/>
          <w:szCs w:val="32"/>
        </w:rPr>
      </w:pPr>
      <w:r>
        <w:rPr>
          <w:b/>
          <w:bCs/>
          <w:sz w:val="32"/>
          <w:szCs w:val="32"/>
        </w:rPr>
        <w:t>（七）就业领域基层政务公开标准目录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7"/>
        <w:gridCol w:w="817"/>
        <w:gridCol w:w="989"/>
        <w:gridCol w:w="3296"/>
        <w:gridCol w:w="2955"/>
        <w:gridCol w:w="1470"/>
        <w:gridCol w:w="960"/>
        <w:gridCol w:w="690"/>
        <w:gridCol w:w="285"/>
        <w:gridCol w:w="345"/>
        <w:gridCol w:w="390"/>
        <w:gridCol w:w="285"/>
        <w:gridCol w:w="255"/>
        <w:gridCol w:w="2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0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2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就业信息服务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就业政策法规咨询</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就业创业政策项目、对象范围、政策申请条件、政策申请材料、办理流程、办理地点（方式）、咨询电话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岗位信息发布</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招聘单位、岗位要求、福利待遇、招聘流程、应聘方式、咨询电话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求职信息登记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服务对象、提交材料、办理流程、服务时间、服务地点（方式）、咨询电话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48"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职业培训信息发布</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培训项目、对象范围、培训内容、培训课时、授课地点、补贴标准、报名材料、报名地点（方式）、咨询电话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17"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w:t>
            </w:r>
          </w:p>
        </w:tc>
        <w:tc>
          <w:tcPr>
            <w:tcW w:w="3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服务内容、服务对象、提交材料、服务时间、服务地点（方式）、咨询电话</w:t>
            </w:r>
          </w:p>
          <w:p>
            <w:r>
              <w:t>服务内容</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职业指导</w:t>
            </w:r>
          </w:p>
        </w:tc>
        <w:tc>
          <w:tcPr>
            <w:tcW w:w="3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创业开业指导</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服务内容、服务对象、提交材料、服务时间、服务地点（方式）、咨询电话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公共就业服务专项活动</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公共就业服务专项活动</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活动通知、活动时间、参与方式、相关材料、活动地址、咨询电话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22"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《就业创业证》申领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创业担保贷款申请</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就业困难人员认定</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就业困难人员社会保险补贴申领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公益性岗位补贴申领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08"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55"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吸纳贫困劳动力就业奖补申领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5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高等学校等毕业生接收手续办理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475"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就业见习补贴申领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8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4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高校毕业生社保补贴申领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基本公共就业创业政府购买服务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政府向社会购买基本公共就业创业服务成果</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文件依据、购买项目、购买内容及评价标准、购买主体、承接主体条件、购买方式、提交材料、购买流程、受理地点（方式）、受理结果告知方式、咨询电话</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
      <w:pPr>
        <w:jc w:val="center"/>
        <w:rPr>
          <w:b/>
          <w:bCs/>
          <w:sz w:val="32"/>
          <w:szCs w:val="32"/>
        </w:rPr>
      </w:pPr>
      <w:r>
        <w:rPr>
          <w:b/>
          <w:bCs/>
          <w:sz w:val="32"/>
          <w:szCs w:val="32"/>
        </w:rPr>
        <w:t>（八）社会保险领域基层政务公开标准目录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629"/>
        <w:gridCol w:w="1241"/>
        <w:gridCol w:w="3105"/>
        <w:gridCol w:w="2565"/>
        <w:gridCol w:w="1605"/>
        <w:gridCol w:w="855"/>
        <w:gridCol w:w="675"/>
        <w:gridCol w:w="480"/>
        <w:gridCol w:w="390"/>
        <w:gridCol w:w="330"/>
        <w:gridCol w:w="600"/>
        <w:gridCol w:w="285"/>
        <w:gridCol w:w="25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社会保险登记</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机关事业单位社会保险登记</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《政府信息公开条例》、《社会保险法》、《国务院关于机关事业单位工作人员养老保险制度改革的决定》</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030"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工程建设项目办理工伤保险参保登记</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1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社会保险登记</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参保单位注销</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职工参保登记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城乡居民养老保险参保登记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社会保险参保信息维护</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单位（项目）基本信息变更</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个人基本信息变更</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社会保险参保信息维护</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养老保险待遇发放账户维护申请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工伤保险待遇发放账户维护申请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失业保险待遇发放账户维护申请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缴费人员增减申报</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社会保险缴费申报与变更</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社会保险费延缴申请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社会保险费欠费补缴申报</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社会保险参保缴费记录查询</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单位参保证明查询打印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33"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个人权益记录查询打印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职工正常退休(职)申请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《政府信息公开条例》、《社会保险法》、《劳动保险条例》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城乡居民养老保险待遇申领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5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暂停养老保险待遇申请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4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恢复养老保险待遇申请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4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个人账户一次性待遇申领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1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丧葬补助金、抚恤金申领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2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居民养老保险注销登记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《信息公开条例》、《社会保险法》、《劳动保险条例》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4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遗属待遇申领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2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病残津贴申领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城镇职工基本养老保险关系转移接续申请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《政府信息公开条例》、《社会保险法》、《国务院办公厅关于转发人力资源社会保障部财政部城镇企业职工基本养老保险关系转移接续暂行办法的通知》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《政府信息公开条例》、《社会保险法》、《人力资源社会保障部财政部关于机关事业单位基本养老保险关系和职业年金转移接续有关问题的通知》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城乡居民基本养老保险关系转移接续申请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《政府信息公开条例》、《社会保险法》、《劳动保险条例》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63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机关事业单位基本养老保险与城镇企业职工基本养老保险互转申请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《政府信息公开条例》、《社会保险法》、《人力资源社会保障部财政部关于机关事业单位基本养老保险关系和职业年金转移接续有关问题的通知》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6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城镇职工基本养老保险与城乡居民基本养老保险制度衔接申请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《政府信息公开条例》、《社会保险法》《人力资源社会保障部财政部关于印发＜城乡养老保险制度衔接暂行办法＞的通知》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0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军地养老保险关系转移接续申请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《政府信息公开条例》、《社会保险法》、《人力资源社会保障部财政部总参谋部总政治部总后勤部关于军人退役基本养老保险关系转移接续有关问题的通知》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多重养老保险关系个人账户退费</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《政府信息公开条例》、《社会保险法》、《人力资源和社会保障部＜关于贯彻落实国务院办公厅转发城镇企业职工基本养老保险关系转移接续暂行办法的通知》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33</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工伤事故备案</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34</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用人单位办理工伤登记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变更工伤登记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异地居住就医申请确认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7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转诊转院申请确认</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2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工伤康复申请确认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8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辅助器具配置或更换申请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1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辅助器具异地配置申请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7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停工留薪期确认和延长确认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6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工伤医疗（康复）费用申报</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5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住院伙食补助费申领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2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统筹地区以外交通、食宿费申领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0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一次性工伤医疗补助金申请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5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辅助器具配置（更换）费用申报</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6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伤残待遇申领（一次性伤残补助金、伤残津贴和生活护理费）</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9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一次性工亡补助金（含生活困难，预支50%确认）、丧葬补助金申领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1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供养亲属抚恤金申领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2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工伤保险待遇变更</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3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失业保险金申领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《政府信息公开条例》、《社会保险法》、《失业保险条例》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丧葬补助金和抚恤金申领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职业培训补贴申领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代缴基本医疗保险费</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价格临时补贴申领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《政府信息公开条例》、《社会保险法》、《失业保险条例》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失业保险关系转移接续</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稳岗补贴申领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技能提升补贴申领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88"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6</w:t>
            </w:r>
            <w:r>
              <w:rPr>
                <w:rFonts w:hint="eastAsia"/>
                <w:lang w:val="en-US" w:eastAsia="zh-CN"/>
              </w:rPr>
              <w:t>6</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《政府信息公开条例》、《社会保险法》、《企业年金办法》</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6</w:t>
            </w:r>
            <w:r>
              <w:rPr>
                <w:rFonts w:hint="eastAsia"/>
                <w:lang w:val="en-US" w:eastAsia="zh-CN"/>
              </w:rPr>
              <w:t>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企业年金方案重要条款变更备案</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《政府信息公开条例》、《社会保险法》、《企业年金办法》</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6</w:t>
            </w:r>
            <w:r>
              <w:rPr>
                <w:rFonts w:hint="eastAsia"/>
                <w:lang w:val="en-US" w:eastAsia="zh-CN"/>
              </w:rPr>
              <w:t>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企业年金方案终止备案</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69</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《政府信息公开条例》、《社会保险法》、《人力资源和社会保障部关于印发“中华人民共和国社会保障卡”管理办法的通知》</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社会保障卡启用（含社会保障卡银行账户激活）</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社会保障卡应用状态查询</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88"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社会保障卡信息变更（非关键信息）</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《政府信息公开条例》、《社会保险法》、《人力资源和社会保障部关于印发“中华人民共和国社会保障卡”管理办法的通知》</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社会保障卡密码修改与重置</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社会保障卡挂失与解挂</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社会保障卡补换、换领、换发</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社会保障卡注销</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
    <w:p/>
    <w:p/>
    <w:p/>
    <w:p/>
    <w:p/>
    <w:p/>
    <w:p>
      <w:pPr>
        <w:jc w:val="center"/>
        <w:rPr>
          <w:b/>
          <w:bCs/>
          <w:sz w:val="32"/>
          <w:szCs w:val="32"/>
        </w:rPr>
      </w:pPr>
      <w:r>
        <w:rPr>
          <w:b/>
          <w:bCs/>
          <w:sz w:val="32"/>
          <w:szCs w:val="32"/>
        </w:rPr>
        <w:t>（</w:t>
      </w:r>
      <w:r>
        <w:rPr>
          <w:rFonts w:hint="eastAsia"/>
          <w:b/>
          <w:bCs/>
          <w:sz w:val="32"/>
          <w:szCs w:val="32"/>
          <w:lang w:eastAsia="zh-CN"/>
        </w:rPr>
        <w:t>九</w:t>
      </w:r>
      <w:r>
        <w:rPr>
          <w:b/>
          <w:bCs/>
          <w:sz w:val="32"/>
          <w:szCs w:val="32"/>
        </w:rPr>
        <w:t>）生态环境领域基层政务公开标准目录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1001"/>
        <w:gridCol w:w="856"/>
        <w:gridCol w:w="3038"/>
        <w:gridCol w:w="3150"/>
        <w:gridCol w:w="1500"/>
        <w:gridCol w:w="930"/>
        <w:gridCol w:w="645"/>
        <w:gridCol w:w="315"/>
        <w:gridCol w:w="240"/>
        <w:gridCol w:w="330"/>
        <w:gridCol w:w="330"/>
        <w:gridCol w:w="345"/>
        <w:gridCol w:w="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5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0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7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0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100"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建设项目环境影响评价文件审批</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受理环节：受理情况公示、报告书（表）全本；拟决定环节：拟审查环评文件基本情况公示；决定环节：环评批复</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《环境影响评价法》、《海洋环境保护法》、《放射性污染防治法》、《政府信息公开条例》</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9"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防治污染设施拆除或闲置审批</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企业或单位关闭、闲置、拆除工业固体废物污染环境防治设施、场所的核准结果；企业或单位拆除、闲置环境噪声污染防治设施的审批结果；企业或单位拆除闲置海洋工程环境保护设施的审批结果</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《固体废物污染环境防治法》、《环境噪声污染防治法》、《海洋环境保护法》、《政府信息公开条例》、《关于全面推进政务公开工作的意见》、《开展基层政务公开标准化规范化试点工作方案》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085"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行政处罚流程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行政处罚事先告知书；行政处罚听证通知书；处罚执行情况：同意分期（延期）缴纳罚款通知书、督促履行义务催告书、强制执行申请书等</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w:t>
            </w:r>
          </w:p>
          <w:p>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76"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行政强制流程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查封、扣押清单；查封（扣押）延期通知书；解除查封（扣押）决定书</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行政强制决定</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查封、扣押决定书（全文公开）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行政命令</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责令改正违法行为决定书（全文公开）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64"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行政奖励</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奖励办法、奖励公告、奖励决定</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行政确认</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运行环节：受理、确认、送达、事后监管；责任事项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行政裁决和行政调解</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运行环节：受理、审理、裁决或调解、执行；责任事项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《环境保护法》、《水污染防治法》、《海洋环境保护法》、《噪声污染防治法》、《土壤污染防治法》、《固体废物污染环境防治法》、《政府信息公开条例》、《关于全面推进政务公开工作的意见》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行政给付</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运行环节：受理、审查、决定、给付、事后监管；责任事项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71"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其他行政职责</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生态环境保护督察</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按要求公开生态环境保护督察进驻时限，受理投诉、举报途径，督察反馈问题，受理投诉、举报查处情况，反馈问题整改情况。</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《政府信息公开条例》、《关于全面推进政务公开工作的意见》、《开展基层政务公开标准化规范化试点工作方案》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生态建设</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442"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企业事业单位突发环境事件应急预案备案</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企业事业单位突发环境事件应急预案备案情况</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《环境保护法》、《突发事件应对法》、《政府信息公开条例》、《企业事业单位突发环境事件应急预案备案管理办法（试行）》</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78"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生态环境保护政策与业务</w:t>
            </w:r>
          </w:p>
          <w:p>
            <w:r>
              <w:t>咨询</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生态环境保护政策与业务咨询答复函</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生态环境主题活动组织情况</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生态环境污染举报咨询</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生态环境举报、咨询方式（电话、地址等）</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《环境保护法》、《政府信息公开条例》、《环境信访办法》</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10"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污染源监督监测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重点排污单位监督性监测信息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《政府信息公开条例》、《国家重点监控企业污染源监督性监测及信息公开办法》、《国家生态环境监测方案》、每年印发的全国生态环境监测工作要点</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87"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污染源信息发布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重点排污单位基本情况、总量控制、污染防治等信息，重点排污单位环境信息公开情况监管信息</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生态环境举报信访信息发布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公开重点生态环境举报、信访案件及处理情况</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生态环境质量信息发布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《环境保护法》、《政府信息公开条例》、《国务院关于印发水污染防治行动计划的通知》</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Pr>
        <w:jc w:val="center"/>
        <w:rPr>
          <w:b/>
          <w:bCs/>
          <w:sz w:val="32"/>
          <w:szCs w:val="32"/>
        </w:rPr>
      </w:pPr>
      <w:r>
        <w:rPr>
          <w:b/>
          <w:bCs/>
          <w:sz w:val="32"/>
          <w:szCs w:val="32"/>
        </w:rPr>
        <w:t>（十）保障性住房领域基层政务公开标准目录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7"/>
        <w:gridCol w:w="1082"/>
        <w:gridCol w:w="3177"/>
        <w:gridCol w:w="3405"/>
        <w:gridCol w:w="930"/>
        <w:gridCol w:w="930"/>
        <w:gridCol w:w="690"/>
        <w:gridCol w:w="420"/>
        <w:gridCol w:w="315"/>
        <w:gridCol w:w="330"/>
        <w:gridCol w:w="390"/>
        <w:gridCol w:w="375"/>
        <w:gridCol w:w="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71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4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3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70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法规政策</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文件名称；</w:t>
            </w:r>
          </w:p>
          <w:p>
            <w:r>
              <w:t>文号；</w:t>
            </w:r>
          </w:p>
          <w:p>
            <w:r>
              <w:t>发布部门；</w:t>
            </w:r>
          </w:p>
          <w:p>
            <w:r>
              <w:t>发布日期；</w:t>
            </w:r>
          </w:p>
          <w:p>
            <w:r>
              <w:t>实施日期；</w:t>
            </w:r>
          </w:p>
          <w:p>
            <w:r>
              <w:t>正文。</w:t>
            </w:r>
          </w:p>
        </w:tc>
        <w:tc>
          <w:tcPr>
            <w:tcW w:w="34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县公共租赁住房管理办法》、《住房城乡建设部 财政部 国家发改委关于公共租赁住房和廉租住房并轨运行的通知》、本年度住房保障实施标准</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长期</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政策文件</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文件名称；</w:t>
            </w:r>
          </w:p>
          <w:p>
            <w:r>
              <w:t>文号；</w:t>
            </w:r>
          </w:p>
          <w:p>
            <w:r>
              <w:t>发布部门；</w:t>
            </w:r>
          </w:p>
          <w:p>
            <w:r>
              <w:t>发布日期；</w:t>
            </w:r>
          </w:p>
          <w:p>
            <w:r>
              <w:t>实施日期；</w:t>
            </w:r>
          </w:p>
          <w:p>
            <w:r>
              <w:t>正文。</w:t>
            </w: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决策结果公开</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保障性住房领域方案、公示公告、通知等。</w:t>
            </w: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79"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保障性住房申请受理</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申请受理公告；</w:t>
            </w:r>
          </w:p>
          <w:p>
            <w:r>
              <w:t>申请条件、程序、期限和所需材料；</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公共租赁住房管理办法》、本年度住房保障实施标准</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房源信息</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项目名称；保障性住房类型；竣工日期；地址；住房套数；待分配套数；已分配套数；套型；面积；配租配售价格；分配日期等。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分配结果</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保障对象姓名；保障性住房类型；房号、面积、套型；所在建设项目名称等。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公租房入住人员定期公开</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家庭信息：含保障对象编号、姓名、身份证号﹝隐藏部分号码﹞；配租房源；套型；面积。</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租赁补贴发放</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保障对象姓名、身份证号（隐藏部分号码）；发放金额；发放年度、月份、日期；发放方式。</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运营承接主体管理</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单位名称；获取运营资格方式；运营承接主体统一社会信用代码；负责人姓名；办公地址、联系电话；注册资金；服务范围；监督考核情况等。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长期</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办事指南</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申请保障</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申请条件；申请所需材料及范本；申请流程和办理时限；申请受理（办理）机构；受理地点；咨询电话、监督电话等。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
    <w:p/>
    <w:p/>
    <w:p/>
    <w:p/>
    <w:p/>
    <w:p/>
    <w:p/>
    <w:p/>
    <w:p/>
    <w:p/>
    <w:p/>
    <w:p/>
    <w:p/>
    <w:p/>
    <w:p/>
    <w:p>
      <w:pPr>
        <w:jc w:val="center"/>
        <w:rPr>
          <w:b/>
          <w:bCs/>
          <w:sz w:val="32"/>
          <w:szCs w:val="32"/>
        </w:rPr>
      </w:pPr>
      <w:r>
        <w:rPr>
          <w:b/>
          <w:bCs/>
          <w:sz w:val="32"/>
          <w:szCs w:val="32"/>
        </w:rPr>
        <w:t>（十</w:t>
      </w:r>
      <w:r>
        <w:rPr>
          <w:rFonts w:hint="eastAsia"/>
          <w:b/>
          <w:bCs/>
          <w:sz w:val="32"/>
          <w:szCs w:val="32"/>
          <w:lang w:eastAsia="zh-CN"/>
        </w:rPr>
        <w:t>一</w:t>
      </w:r>
      <w:r>
        <w:rPr>
          <w:b/>
          <w:bCs/>
          <w:sz w:val="32"/>
          <w:szCs w:val="32"/>
        </w:rPr>
        <w:t>）国有土地上房屋征收与补偿领域基层政务公开标准目录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781"/>
        <w:gridCol w:w="926"/>
        <w:gridCol w:w="2680"/>
        <w:gridCol w:w="2625"/>
        <w:gridCol w:w="1680"/>
        <w:gridCol w:w="735"/>
        <w:gridCol w:w="765"/>
        <w:gridCol w:w="360"/>
        <w:gridCol w:w="1125"/>
        <w:gridCol w:w="390"/>
        <w:gridCol w:w="330"/>
        <w:gridCol w:w="300"/>
        <w:gridCol w:w="3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70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6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6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法规</w:t>
            </w:r>
          </w:p>
          <w:p>
            <w:r>
              <w:t>政策</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国家层面法规政策</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8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地方层面法规政策</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地方性法规；地方政府规章；规范性文件。</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63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启动要件</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征收项目符合公共利益的相关材料。</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6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社会稳定风险评估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社会稳定风险评估结果。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68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房屋调查登记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入户调查通知；调查结果；认定结果。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房屋征收补偿方案拟订</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论证结论;征求意见情况;根据公众意见修改情况。</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信息形成或者变更之日起20个工作日内予以公开；征求意见期限不得少于30日</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房屋征收决定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房屋征收决定公告（包括补偿方案和行政复议、行政诉讼权利等事项）。</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1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评估</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房地产估价机构确定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房地产估价机构选定或确定通知。</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被征收房屋评估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分户的初步评估结果。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分户补偿情况</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分户补偿结果。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产权调换房屋</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房源信息；选房办法；选房结果。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房屋征收补偿决定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房屋征收补偿决定公告。</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（十</w:t>
      </w:r>
      <w:r>
        <w:rPr>
          <w:rFonts w:hint="eastAsia"/>
          <w:b/>
          <w:bCs/>
          <w:sz w:val="32"/>
          <w:szCs w:val="32"/>
          <w:lang w:eastAsia="zh-CN"/>
        </w:rPr>
        <w:t>二</w:t>
      </w:r>
      <w:r>
        <w:rPr>
          <w:b/>
          <w:bCs/>
          <w:sz w:val="32"/>
          <w:szCs w:val="32"/>
        </w:rPr>
        <w:t>）农村危房改造领域基层政务公开标准目录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823"/>
        <w:gridCol w:w="1070"/>
        <w:gridCol w:w="3363"/>
        <w:gridCol w:w="2805"/>
        <w:gridCol w:w="1275"/>
        <w:gridCol w:w="855"/>
        <w:gridCol w:w="915"/>
        <w:gridCol w:w="345"/>
        <w:gridCol w:w="345"/>
        <w:gridCol w:w="240"/>
        <w:gridCol w:w="375"/>
        <w:gridCol w:w="300"/>
        <w:gridCol w:w="2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9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3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9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3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部门文件</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农村危房改造相关文件</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文件分类、生成日期、标题、文号、有效性、关键词和具体内容等</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政府门户网站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政策解读</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上级政策解读</w:t>
            </w:r>
          </w:p>
        </w:tc>
        <w:tc>
          <w:tcPr>
            <w:tcW w:w="33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着重解读政策措施的背景依据、目标任务、主要内容、涉及范围、执行标准，以及注意事项、关键词诠释、惠民利民举措、新旧政策差异等。</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政府门户网站</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本级政策解读</w:t>
            </w:r>
          </w:p>
        </w:tc>
        <w:tc>
          <w:tcPr>
            <w:tcW w:w="33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计划实施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任务分配</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及时公开农村危房改造补助农户名单</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《住房城乡建设部 财政部 国务院扶贫办关于加强和完善建档立卡贫困户等重点对象农村危房改造若干问题的通知》等</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分配结果确定后20个工作日内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组织培训</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组织开展农村建筑工匠培训文件</w:t>
            </w: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34"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农村危房等级评定标准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农村危房等级评定相关标准</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农村危房改造对象申请条件</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农村危房改造农户申请条件</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农村危房改造资金补助标准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农村危房改造资金补助标准</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农村危房改造竣工合格标准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农村危房改造竣工验收要求</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对象认定</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危改户认定程序</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农村危房改造申请程序</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认定结果</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认定结果</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预算管理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预算编制和执行情况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预算、预算调整、决算、预算执行情况的报告及报表有关内容，部门预算、决算及报表有关内容</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经县级人民代表大会、人民代表大会常务委员会批准或财政部门批复后20日内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决策部署落实情况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决策部署落实情况等</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年度任务实施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年度任务执行情况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年度工作完成情况等</w:t>
            </w: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舆情收集、热点及关键问题回应</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舆情收集回应</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接受投诉、咨询、建议等联系电话、通信地址等</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w:t>
            </w:r>
          </w:p>
          <w:p>
            <w:r>
              <w:t>起20个工作日</w:t>
            </w:r>
          </w:p>
          <w:p>
            <w:r>
              <w:t>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（十</w:t>
      </w:r>
      <w:r>
        <w:rPr>
          <w:rFonts w:hint="eastAsia"/>
          <w:b/>
          <w:bCs/>
          <w:sz w:val="32"/>
          <w:szCs w:val="32"/>
          <w:lang w:eastAsia="zh-CN"/>
        </w:rPr>
        <w:t>三</w:t>
      </w:r>
      <w:r>
        <w:rPr>
          <w:b/>
          <w:bCs/>
          <w:sz w:val="32"/>
          <w:szCs w:val="32"/>
        </w:rPr>
        <w:t>）市政服务领域基层政务公开标准目录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821"/>
        <w:gridCol w:w="1109"/>
        <w:gridCol w:w="3087"/>
        <w:gridCol w:w="2910"/>
        <w:gridCol w:w="1230"/>
        <w:gridCol w:w="975"/>
        <w:gridCol w:w="795"/>
        <w:gridCol w:w="405"/>
        <w:gridCol w:w="375"/>
        <w:gridCol w:w="330"/>
        <w:gridCol w:w="360"/>
        <w:gridCol w:w="345"/>
        <w:gridCol w:w="2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0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9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08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44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燃气经营许可证核发</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10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燃气经营者改动市政燃气设施审批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2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市政设施建设类审批</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占用、挖掘城市道路审批（规划区外需要县规范部门出具批复）</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依附城市道路建设各种管线及城市桥梁上架设各类市政管线审批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6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特殊车辆在城市道路上行驶</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6</w:t>
            </w: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城市供水、城镇排水与污水处理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因工程建设需要拆除、改动、迁移供水、排水与污水处理设施审核</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《城市供水条例》《城镇排水与污水处理条例》《国务院关于印发清理规范投资项目报建审批事项实施方案的通知》</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7</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城市供水、城镇排水与污水处理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因工程施工、设备维修等确需停止供水的审批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8</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对从事工业、建筑、餐饮、医疗等活动的企业事业单位、个体工商户向城镇排水设施排放污水许可的审批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《城镇排水与污水处理条例》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jc w:val="center"/>
        <w:rPr>
          <w:b/>
          <w:bCs/>
          <w:sz w:val="32"/>
          <w:szCs w:val="32"/>
        </w:rPr>
      </w:pPr>
      <w:r>
        <w:rPr>
          <w:b/>
          <w:bCs/>
          <w:sz w:val="32"/>
          <w:szCs w:val="32"/>
        </w:rPr>
        <w:t>（十</w:t>
      </w:r>
      <w:r>
        <w:rPr>
          <w:rFonts w:hint="eastAsia"/>
          <w:b/>
          <w:bCs/>
          <w:sz w:val="32"/>
          <w:szCs w:val="32"/>
          <w:lang w:eastAsia="zh-CN"/>
        </w:rPr>
        <w:t>四</w:t>
      </w:r>
      <w:r>
        <w:rPr>
          <w:b/>
          <w:bCs/>
          <w:sz w:val="32"/>
          <w:szCs w:val="32"/>
        </w:rPr>
        <w:t>）涉农补贴领域基层政务公开标准目录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614"/>
        <w:gridCol w:w="802"/>
        <w:gridCol w:w="3253"/>
        <w:gridCol w:w="2280"/>
        <w:gridCol w:w="2055"/>
        <w:gridCol w:w="1020"/>
        <w:gridCol w:w="840"/>
        <w:gridCol w:w="315"/>
        <w:gridCol w:w="345"/>
        <w:gridCol w:w="435"/>
        <w:gridCol w:w="300"/>
        <w:gridCol w:w="330"/>
        <w:gridCol w:w="3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2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2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20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3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70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2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2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1</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农机购置补贴</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《农业机械化促进法》、《农业生产发展资金管理办法》、《2018-2020年农机购置补贴实施指导意见》</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2</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rPr>
              <w:t>耕地地力保护</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r>
              <w:rPr>
                <w:rFonts w:hint="eastAsia"/>
              </w:rPr>
              <w:t>政策依据；</w:t>
            </w:r>
          </w:p>
          <w:p>
            <w:pPr>
              <w:rPr>
                <w:rFonts w:hint="eastAsia"/>
              </w:rPr>
            </w:pPr>
            <w:r>
              <w:rPr>
                <w:rFonts w:hint="eastAsia"/>
              </w:rPr>
              <w:t>申请指南：包括补贴对象、补贴范围、补贴标准、申请程序、申请材料、咨询电话、受理单位、办理时限、联系方式等；</w:t>
            </w:r>
          </w:p>
          <w:p>
            <w:pPr>
              <w:rPr>
                <w:rFonts w:hint="eastAsia"/>
              </w:rPr>
            </w:pPr>
            <w:r>
              <w:rPr>
                <w:rFonts w:hint="eastAsia"/>
              </w:rPr>
              <w:t>补贴结果；</w:t>
            </w:r>
          </w:p>
          <w:p>
            <w:r>
              <w:rPr>
                <w:rFonts w:hint="eastAsia"/>
              </w:rP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rPr>
              <w:t>《农业生产发展资金管理办法》、《财政部 农业部关于全面推开农业“三项补贴”改革工作的通知》</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rP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default"/>
                <w:lang w:val="en-US" w:eastAsia="zh-CN"/>
              </w:rPr>
            </w:pPr>
            <w:r>
              <w:rPr>
                <w:rFonts w:hint="eastAsia"/>
                <w:lang w:val="en-US" w:eastAsia="zh-CN"/>
              </w:rPr>
              <w:t>满硐镇人民政府</w:t>
            </w:r>
          </w:p>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r>
              <w:rPr>
                <w:rFonts w:hint="eastAsia"/>
              </w:rPr>
              <w:t xml:space="preserve">■政府网站 </w:t>
            </w:r>
          </w:p>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trPr>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3</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新型职业农民培育</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4</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rPr>
              <w:t>支持新型农业经营主体</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r>
              <w:rPr>
                <w:rFonts w:hint="eastAsia"/>
              </w:rPr>
              <w:t>政策依据；</w:t>
            </w:r>
          </w:p>
          <w:p>
            <w:pPr>
              <w:rPr>
                <w:rFonts w:hint="eastAsia"/>
              </w:rPr>
            </w:pPr>
            <w:r>
              <w:rPr>
                <w:rFonts w:hint="eastAsia"/>
              </w:rPr>
              <w:t>申请指南：包括补贴对象、补贴范围、补贴标准、申请程序、申请材料、咨询电话、受理单位、办理时限、联系方式等；</w:t>
            </w:r>
          </w:p>
          <w:p>
            <w:pPr>
              <w:rPr>
                <w:rFonts w:hint="eastAsia"/>
              </w:rPr>
            </w:pPr>
            <w:r>
              <w:rPr>
                <w:rFonts w:hint="eastAsia"/>
              </w:rPr>
              <w:t>补贴结果；</w:t>
            </w:r>
          </w:p>
          <w:p>
            <w:r>
              <w:rPr>
                <w:rFonts w:hint="eastAsia"/>
              </w:rP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rPr>
              <w:t>《农业生产发展资金管理办法》</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rP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val="en-US"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r>
              <w:rPr>
                <w:rFonts w:hint="eastAsia"/>
              </w:rPr>
              <w:t xml:space="preserve">■政府网站 </w:t>
            </w:r>
          </w:p>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6</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动物防疫等补助经费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强制扑杀、强制免疫和养殖环节无害化处理补助</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《动物防疫法》、《动物防疫等补助经费管理办法》</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bl>
    <w:p/>
    <w:p>
      <w:pPr>
        <w:jc w:val="center"/>
        <w:rPr>
          <w:b/>
          <w:bCs/>
          <w:sz w:val="32"/>
          <w:szCs w:val="32"/>
        </w:rPr>
      </w:pPr>
      <w:r>
        <w:rPr>
          <w:b/>
          <w:bCs/>
          <w:sz w:val="32"/>
          <w:szCs w:val="32"/>
        </w:rPr>
        <w:t>（十</w:t>
      </w:r>
      <w:r>
        <w:rPr>
          <w:rFonts w:hint="eastAsia"/>
          <w:b/>
          <w:bCs/>
          <w:sz w:val="32"/>
          <w:szCs w:val="32"/>
          <w:lang w:eastAsia="zh-CN"/>
        </w:rPr>
        <w:t>五</w:t>
      </w:r>
      <w:r>
        <w:rPr>
          <w:b/>
          <w:bCs/>
          <w:sz w:val="32"/>
          <w:szCs w:val="32"/>
        </w:rPr>
        <w:t>）公共文化服务领域基层政务公开标准目录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49"/>
        <w:gridCol w:w="1968"/>
        <w:gridCol w:w="2310"/>
        <w:gridCol w:w="2850"/>
        <w:gridCol w:w="1575"/>
        <w:gridCol w:w="840"/>
        <w:gridCol w:w="675"/>
        <w:gridCol w:w="435"/>
        <w:gridCol w:w="360"/>
        <w:gridCol w:w="345"/>
        <w:gridCol w:w="315"/>
        <w:gridCol w:w="375"/>
        <w:gridCol w:w="3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61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3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8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3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互联网上网服务营业场所经营许可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1.办事指南：主要包括事项名称、设定依据、申请条件、办理材料、办理地点、办理时间、联系电话、办理流程、办理期限、申请行政许可需要提交的全部材料目录及办理情况;</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《行政许可法》、《政府信息公开条例》、《互联网上网服务营业场所管理条例》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文艺表演团体设立审批</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《行政许可法》、《政府信息公开条例》、《营业性演出管理条例》、《文化部关于落实“先照后证”改进文化市场行政审批工作的通知》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7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营业性演出审批</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2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娱乐场所经营许可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7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3</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对互联网上网服务营业场所违法行为的行政处罚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4</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对娱乐场所违法行为的行政处罚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03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5</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对营业性演出违法行为的行政处罚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93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6</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强制</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对擅自从事互联网上网服务经营活动场所的查封，专用工具、设备的扣押</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3.处理依据；</w:t>
            </w:r>
          </w:p>
          <w:p>
            <w:r>
              <w:t>4.处理结果。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77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7</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公共文化机构免费开放信息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5.临时停止开放信息。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《公共文化服务保障法》、《政府信息公开条例》、《文化部财政部关于推进全国美术馆、公共图书馆、文化馆（站）免费开放工作的意见》、《文化部 财政部关于做好城市社区(街道)文化中心免费开放工作的通知》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2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8</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特殊群体公共文化服务信息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5.临时停止开放信息。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《残疾人保障法》、《政府信息公开条例》、《中共中央办公厅 国务院办公厅印发关于加快构建现代公共文化服务体系的意见》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5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9</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组织开展群众文化活动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《政府信息公开条例》、《文化馆服务标准》</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10</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下基层辅导、演出、展览和指导基层群众文化活动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2.活动单位；</w:t>
            </w:r>
          </w:p>
          <w:p>
            <w:r>
              <w:t>3.活动地址；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《政府信息公开条例》、《文化馆服务标准》</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11</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举办各类展览、讲座信息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2.活动单位；</w:t>
            </w:r>
          </w:p>
          <w:p>
            <w:r>
              <w:t>3.活动地址；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《政府信息公开条例》、《乡镇综合文化站管理办法》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辅导和培训基层文化骨干</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1.培训时间；</w:t>
            </w:r>
          </w:p>
          <w:p>
            <w:r>
              <w:t>2.培训单位；</w:t>
            </w:r>
          </w:p>
          <w:p>
            <w:r>
              <w:t>3.培训地址；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《政府信息公开条例》、《乡镇综合文化站管理办法》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13</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非物质文化遗产展示传播活动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2.组织单位；</w:t>
            </w:r>
          </w:p>
          <w:p>
            <w:r>
              <w:t>3.活动地址；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《非物质文化遗产法》、《政府信息公开条例》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Pr>
        <w:jc w:val="center"/>
        <w:rPr>
          <w:b/>
          <w:bCs/>
          <w:sz w:val="32"/>
          <w:szCs w:val="32"/>
        </w:rPr>
      </w:pPr>
      <w:r>
        <w:rPr>
          <w:b/>
          <w:bCs/>
          <w:sz w:val="32"/>
          <w:szCs w:val="32"/>
        </w:rPr>
        <w:t>（十</w:t>
      </w:r>
      <w:r>
        <w:rPr>
          <w:rFonts w:hint="eastAsia"/>
          <w:b/>
          <w:bCs/>
          <w:sz w:val="32"/>
          <w:szCs w:val="32"/>
          <w:lang w:eastAsia="zh-CN"/>
        </w:rPr>
        <w:t>六</w:t>
      </w:r>
      <w:r>
        <w:rPr>
          <w:b/>
          <w:bCs/>
          <w:sz w:val="32"/>
          <w:szCs w:val="32"/>
        </w:rPr>
        <w:t>）卫生健康领域基层政务公开标准目录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1"/>
        <w:gridCol w:w="634"/>
        <w:gridCol w:w="1046"/>
        <w:gridCol w:w="3953"/>
        <w:gridCol w:w="2880"/>
        <w:gridCol w:w="1560"/>
        <w:gridCol w:w="690"/>
        <w:gridCol w:w="555"/>
        <w:gridCol w:w="270"/>
        <w:gridCol w:w="240"/>
        <w:gridCol w:w="270"/>
        <w:gridCol w:w="285"/>
        <w:gridCol w:w="285"/>
        <w:gridCol w:w="3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9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51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2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9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母婴保健技术服务机构执业许可（包括计划生育技术服务机构执业许可）（权限内）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结果信息——母婴保健技术服务执业许可证信息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母婴保健服务人员资格认定（包括计划生育技术服务人员合格证）（权限内）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母婴保健法》、《计划生育技术服务管理条例》、《母婴保健法实施办法》、《国家卫生健康委关于修改&lt;职业健康检查管理办法&gt;等4部门规章的决定》、《计划生育技术服务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1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医疗机构执业登记（人体器官移植除外）（权限内）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《行政许可法》、《医疗机构管理条例》、《医疗机构管理条例实施细则》、《医疗美容服务管理办法》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结果信息——医疗机构名称、地址、诊疗科目、法定代表人、主要负责人、登记号、医疗机构执业许可证有效期限、审批机关</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36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01 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医师执业注册（权限内）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《行政许可法》、《执业医师法》、《医师执业注册管理办法》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36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护士执业注册（权限内）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《行政许可法》、《护士条例》、《国务院关于取消和下放一批行政许可事项的决定》、《国家卫生健康委关于做好下放护士执业注册审批有关工作的通知》、《护士执业注册管理办法》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438"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公共场所卫生许可</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《行政许可法》、《公共场所卫生管理条例》、《国务院关于整合调整餐饮服务场所的公共场所卫生许可证和食品经营许可的决定》、《公共场所卫生管理条例实施细则》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结果信息——放射诊疗许可证信息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479"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乡村医生执业注册（包括乡村医生执业再注册）</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《行政许可法》、《公共场所卫生管理条例》、《国务院关于整合调整餐饮服务场所的公共场所卫生许可证和食品经营许可的决定》、《公共场所卫生管理条例实施细则》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028"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5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对不符合规定条件的医疗机构擅自从事精神障碍诊断、治疗的处罚</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法律法规和政策文件；</w:t>
            </w:r>
          </w:p>
          <w:p>
            <w:r>
              <w:t>投诉举报电话以及网上投诉渠道</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《行政处罚法》、《精神卫生法》、《卫生行政处罚程序》</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32"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受理和立案信息，包括：案件受理记录、立案报告；</w:t>
            </w:r>
          </w:p>
          <w:p>
            <w:r>
              <w:t>告知信息，包括：行政处罚事先告知书、听证告知书</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行政相对人</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2"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行政处罚决定信息，包括：处罚决定书文号、处罚名称、处罚类别、处罚事由、相对人名称、处罚依据、处罚单位、处罚决定日期</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r>
        <w:t>备注：考虑到篇幅原因，卫生健康领域基层政务公开标准目录其他内容略。</w:t>
      </w:r>
    </w:p>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（十</w:t>
      </w:r>
      <w:r>
        <w:rPr>
          <w:rFonts w:hint="eastAsia"/>
          <w:b/>
          <w:bCs/>
          <w:sz w:val="32"/>
          <w:szCs w:val="32"/>
          <w:lang w:eastAsia="zh-CN"/>
        </w:rPr>
        <w:t>七</w:t>
      </w:r>
      <w:r>
        <w:rPr>
          <w:b/>
          <w:bCs/>
          <w:sz w:val="32"/>
          <w:szCs w:val="32"/>
        </w:rPr>
        <w:t>）安全生产领域基层政务公开标准目录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8"/>
        <w:gridCol w:w="769"/>
        <w:gridCol w:w="1162"/>
        <w:gridCol w:w="3150"/>
        <w:gridCol w:w="2490"/>
        <w:gridCol w:w="1860"/>
        <w:gridCol w:w="945"/>
        <w:gridCol w:w="840"/>
        <w:gridCol w:w="360"/>
        <w:gridCol w:w="360"/>
        <w:gridCol w:w="255"/>
        <w:gridCol w:w="240"/>
        <w:gridCol w:w="285"/>
        <w:gridCol w:w="2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3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4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8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与安全生产有关的法律、法规</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部门和地方规章</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与安全生产有关的部门和地方规章</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其他可以公开的与安全生产有关的政策文件，包括改革方案、发展规划、专项规划、工作计划等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标准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安全生产领域有关的国家标准、行业标准、地方标准等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涉及管理相对人切身利益、需社会广泛知晓的重要改革方案等重大决策，决策前向社会公开决策草案、决策依据</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重大政策解读及回应</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有关重大政策的解读与回应，安全生产相关热点问题的解读与回应</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重大决策作出后及时公开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征集采纳社会公众意见情况</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重大决策草案公布后征集到的社会公众意见情况、采纳与否情况及理由等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征求意见时对外公布的时限内公开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w:t>
            </w:r>
          </w:p>
          <w:p>
            <w:r>
              <w:t>行政</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办理行政许可和其他对外管理服务事项的依据、条件、程序</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w:t>
            </w:r>
          </w:p>
          <w:p>
            <w:r>
              <w:t>行政</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办理行政处罚的依据、条件、程序以及本级行政机关认为具有一定社会影响的行政处罚决定</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办理行政强制的依据、条件、程序</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《政府信息公开条例》、《突发事件应对法》、《突发事件应急预案管理办法》、《中共中央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隐患管理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重大隐患排查、挂牌督办及其整改情况，安全生产举报电话等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《安全生产法》、《政府信息公开条例》、《中共中央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02"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黑名单管理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列入或撤销纳入安全生产黑名单管理的企业信息，具体企业名称、证照编号、经营地址、负责人姓名等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《政府信息公开条例》、《社会信用体系建设规划纲要（2014-2020年）》</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事故通报</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《安全生产法》、《政府信息公开条例》、《中共中央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动态信息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业务工作动态、安全生产执法检查动态</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安全生产预警提示信息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气象及灾害预警信息 不同时段、不同领域安全生产提示信息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信息形成后及时公开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政务公开目录</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政务公开事项的索引、名称、内容概述、生成日期等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政务公开标准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政府信息公开指南等流程性信息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权力清单及责任清单</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同级政府审批通过的行政执法主体信息和行政许可、行政处罚、行政强制、行政检查、行政确认、行政奖励及其他行政职权等行政执法职权职责清单</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信息形成或者变更20个工作日内，如有更新，及时公开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主要业务办事指南</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主要业务工作的办事依据、程序、时限，办事时间、地点、部门、联系方式及相关办理结果</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年度报告</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政府信息公开年度报告及相关统计报表</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每年1月31日前</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财政资金信息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预算、决算</w:t>
            </w:r>
          </w:p>
          <w:p>
            <w:r>
              <w:t>“三公”经费</w:t>
            </w:r>
          </w:p>
          <w:p>
            <w:r>
              <w:t>安全生产专项资金使用等财政资金信息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《政府信息公开条例》、《国务院关于深化预算管理制度改革的决定》、《国务院办公厅关于进一步推进预算公开工作意见的通知》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按中央要求时限公开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32"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本单位采购实施情况相关信息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《政府信息公开条例》、《国务院关于深化预算管理制度改革的决定》、中办、国办印发《关于进一步推进预算公开工作的意见》的通知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办事纪律和监督管理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本单位的办事纪律,受理投诉、举报、信访的途径等内容</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重大工程项目信息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项目名称、执行措施、责任分工、取得成效、后续举措等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《政府信息公开条例》、《国务院办公厅关于推进重大建设项目批准和实施领域政府信息公开的意见》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检查和巡查发现安全监管监察问题</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检查和巡查发现的、并要求向社会公开的问题及整改落实情况</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建议提案办理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办理制度与推进情况</w:t>
            </w:r>
          </w:p>
          <w:p>
            <w:r>
              <w:t>人大代表建议办理</w:t>
            </w:r>
          </w:p>
          <w:p>
            <w:r>
              <w:t>政协委员提案办理</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《政府信息公开条例》、《国务院办公厅关于做好全国人大代表建议和全国政协委员提案办理结果公开工作的通知》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jc w:val="center"/>
        <w:rPr>
          <w:b/>
          <w:bCs/>
          <w:sz w:val="32"/>
          <w:szCs w:val="32"/>
        </w:rPr>
      </w:pPr>
      <w:r>
        <w:rPr>
          <w:b/>
          <w:bCs/>
          <w:sz w:val="32"/>
          <w:szCs w:val="32"/>
        </w:rPr>
        <w:t>（</w:t>
      </w:r>
      <w:r>
        <w:rPr>
          <w:rFonts w:hint="eastAsia"/>
          <w:b/>
          <w:bCs/>
          <w:sz w:val="32"/>
          <w:szCs w:val="32"/>
          <w:lang w:eastAsia="zh-CN"/>
        </w:rPr>
        <w:t>十八</w:t>
      </w:r>
      <w:r>
        <w:rPr>
          <w:b/>
          <w:bCs/>
          <w:sz w:val="32"/>
          <w:szCs w:val="32"/>
        </w:rPr>
        <w:t>）救灾生产领域基层政务公开标准目录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772"/>
        <w:gridCol w:w="913"/>
        <w:gridCol w:w="3290"/>
        <w:gridCol w:w="2250"/>
        <w:gridCol w:w="1770"/>
        <w:gridCol w:w="1035"/>
        <w:gridCol w:w="720"/>
        <w:gridCol w:w="390"/>
        <w:gridCol w:w="435"/>
        <w:gridCol w:w="420"/>
        <w:gridCol w:w="360"/>
        <w:gridCol w:w="345"/>
        <w:gridCol w:w="3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2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7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8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5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2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与救灾有关的法律、法规</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部门和地方规章</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与救灾有关的部门和地方规章、规范性文件</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其他可以公开的与救灾有关的政策文件，包括改革方案、发展规划、专项规划、工作计划等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标准</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救灾领域有关的国家标准、行业标准、地方标准等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5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涉及管理相对人切身利益、需社会广泛知晓的重要改革方案等重大决策，决策前向社会公开决策草案、决策依据</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重大政策解读及回应</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有关重大政策的解读及回应</w:t>
            </w:r>
          </w:p>
          <w:p>
            <w:r>
              <w:t>相关热点问题的解读及回应</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《政府信息公开条例》、《国务院办公厅关于在政务公开工作中进一步做好政务舆情回应的通知》</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重大决策作出后及时公开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征集采纳社会公众意见情况</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重大决策草案公布后征集到的社会公众意见情况、采纳与否情况及理由等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征求意见时对外公布的时限内公开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备灾</w:t>
            </w:r>
          </w:p>
          <w:p>
            <w: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综合减灾示范社区</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综合减灾示范社区分布情况（其具体位置、创建时间、创建级别等）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《政府信息公开条例》、《社会救助暂行办法》、《国家综合防灾减灾规划（2016-2020年）》</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灾害信息员队伍</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县乡两级灾害信息员工作职责和办公电话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预警信息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气象、地震等单位发布的预警信息</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灾情核定信息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本行政区域内因自然灾害造成的损失情况（受灾时间、灾害种类、受灾范围、灾害造成的损失等）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救助审定信息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自然灾害救助（6类）的救助对象、申报材料、办理程序及时限等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县应急管理局审批</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救助款物通知及划拨情况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2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因灾过渡期生活救助</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因灾过渡期生活救助标准、过渡期生活救助对象评议结果公示（灾民姓名、受灾情况、拟救助金额、监督举报电话） 过渡期生活救助对象确定（灾民姓名、受灾情况、救助金额、监督举报电话)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5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居民住房恢复重建救助</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居民住房恢复重建救助标准（居民因灾倒房、损房恢复重建具体救助标准）</w:t>
            </w:r>
          </w:p>
          <w:p>
            <w:r>
              <w:t>居民住房恢复重建救助对象评议结果公示（公开灾民姓名、受灾情况、拟救助标准、监督举报电话）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款物</w:t>
            </w:r>
          </w:p>
          <w:p>
            <w: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捐赠款物信息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年度捐赠款物信息以及款物使用情况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年度款物使用情况</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年度救灾资金和救灾物资等使用情况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工作</w:t>
            </w:r>
          </w:p>
          <w:p>
            <w:r>
              <w:t>动态</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工作信息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防灾减灾救灾其他相关动态信息</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w:t>
      </w:r>
      <w:r>
        <w:rPr>
          <w:rFonts w:hint="eastAsia"/>
          <w:b/>
          <w:bCs/>
          <w:sz w:val="32"/>
          <w:szCs w:val="32"/>
          <w:lang w:eastAsia="zh-CN"/>
        </w:rPr>
        <w:t>十九</w:t>
      </w:r>
      <w:r>
        <w:rPr>
          <w:b/>
          <w:bCs/>
          <w:sz w:val="32"/>
          <w:szCs w:val="32"/>
        </w:rPr>
        <w:t>）食品药品监管领域基层政务公开标准目录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8"/>
        <w:gridCol w:w="784"/>
        <w:gridCol w:w="3354"/>
        <w:gridCol w:w="3015"/>
        <w:gridCol w:w="1410"/>
        <w:gridCol w:w="1050"/>
        <w:gridCol w:w="825"/>
        <w:gridCol w:w="315"/>
        <w:gridCol w:w="330"/>
        <w:gridCol w:w="375"/>
        <w:gridCol w:w="405"/>
        <w:gridCol w:w="266"/>
        <w:gridCol w:w="2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2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35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0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0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35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0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审批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食品经营许可服务指南</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适用范围、审批依据、受理机构、申请条件、申请材料目录、办理基本流程、办结时限、收费依据及标准、结果送达、监督投诉渠道等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《食品安全法》《政府信息公开条例》《关于全面推进政务公开工作的意见》《食品药品安全监管信息公开管理办法》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食品经营许可基本信息</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经营者名称、许可证编号、法定代表人（负责人）、经营场所、食品类别/经营项目、日常监督管理机构、投诉举报电话、有效期限等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食品生产经营监督检查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《食品安全法》《政府信息公开条例》《关于全面推进政务公开工作的意见》《食品生产经营日常监督检查管理办法》《食品药品安全监管信息公开管理办法》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12"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特殊食品生产经营监督检查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由县级组织的食品安全抽检</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检查实施主体、被抽检单位名称、被抽检食品名称、标示的产品生产日期/批号/规格、检验依据、检验机构、检查结果等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药品零售/医疗器械经营监督检查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《政府信息公开条例》《关于全面推进政务公开工作的意见》《食品药品安全监管信息公开管理办法》《医疗器械监督管理条例》《药品医疗器械飞行检查办法》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化妆品经营企业监督检查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《政府信息公开条例》《关于全面推进政务公开工作的意见》《食品药品安全监管信息公开管理办法》《化妆品卫生监督条例》</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医疗机构使用药品质量安全监督检查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由县级组织的医疗器械抽检</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被抽检单位名称、抽检产品名称、标示的生产单位、标示的产品生产日期/批号/规格、检验依据、检验结果、检验机构等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食品生产经营行政处罚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药品监管行政处罚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医疗器械监管行政处罚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化妆品监管行政处罚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37"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食品安全消费提示警示</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食品安全消费提示、警示信息</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信息形成之日起7个工作日内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食品安全应急处置</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应急组织机构及职责、应急保障、监测预警、应急响应、热点问题落实情况等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食品药品投诉举报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食品药品投诉举报管理制度和政策、受理投诉举报的途径等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《政府信息公开条例》、《关于全面推进政务公开工作的意见》《食品药品投诉举报管理办法》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食品用药安全宣传活动</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活动时间、活动地点、活动形式、活动主题和内容等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信息形成之日起7个工作日内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（二十）扶贫领域基层政务公开标准目录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4"/>
        <w:gridCol w:w="1653"/>
        <w:gridCol w:w="3180"/>
        <w:gridCol w:w="2190"/>
        <w:gridCol w:w="1605"/>
        <w:gridCol w:w="840"/>
        <w:gridCol w:w="780"/>
        <w:gridCol w:w="375"/>
        <w:gridCol w:w="405"/>
        <w:gridCol w:w="330"/>
        <w:gridCol w:w="300"/>
        <w:gridCol w:w="345"/>
        <w:gridCol w:w="3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28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7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3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政策文件</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行政法规、规章</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·中央及地方政府涉及扶贫领域的行政法规</w:t>
            </w:r>
          </w:p>
          <w:p>
            <w:r>
              <w:t>·中央及地方政府涉及扶贫领域的规章</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3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规范性文件</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·各级政府及部门涉及扶贫领域的规范性文件</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·涉及扶贫领域其他政策文件</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9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扶贫对象</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贫困人口识别</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·识别标准（国定标准、省定标准）</w:t>
            </w:r>
          </w:p>
          <w:p>
            <w:r>
              <w:t>·识别程序(农户申请、民主评议、公示公告、逐级审核）</w:t>
            </w:r>
          </w:p>
          <w:p>
            <w:r>
              <w:t>·识别结果(贫困户名单、数量)</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《国务院扶贫办扶贫开发建档立卡工作方案》</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3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贫困人口退出</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·退出计划</w:t>
            </w:r>
          </w:p>
          <w:p>
            <w:r>
              <w:t>·退出标准（人均纯收入稳定超过国定标准、实现“两不愁、三保障”）</w:t>
            </w:r>
          </w:p>
          <w:p>
            <w:r>
              <w:t>·退出程序（民主评议、村两委和驻村工作队核实、贫困户认可、公示公告、退出销号）</w:t>
            </w:r>
          </w:p>
          <w:p>
            <w:r>
              <w:t>·退出结果（脱贫名单）</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《中共中央办公厅、国务院办公厅关于建立贫困退出机制的意见》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37"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扶贫资金</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财政专项扶贫资金分配结果</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·资金名称</w:t>
            </w:r>
          </w:p>
          <w:p>
            <w:r>
              <w:t>·分配结果</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资金分配结果下达15个工作日内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2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扶贫资金</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年度计划</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·年度县级扶贫资金项目计划或贫困县涉农资金统筹整合方案（含调整方案）</w:t>
            </w:r>
          </w:p>
          <w:p>
            <w:r>
              <w:t>·计划安排情况（资金计划批复文件）</w:t>
            </w:r>
          </w:p>
          <w:p>
            <w:r>
              <w:t>·计划完成情况（项目建设完成、资金使用、绩效目标和减贫机制实现情况等）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精准扶贫贷款</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·扶贫小额信贷的贷款对象、用途、额度、期限、利率等情况</w:t>
            </w:r>
          </w:p>
          <w:p>
            <w:r>
              <w:t>·享受扶贫贴息贷款的企业、专业合作社等经营主体的名称、贷款额度、期限、贴息规模和带贫减贫机制等情况</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每年底前集中公布1次当年情况</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行业扶贫相关财政资金和东西部扶贫协作财政支援资金使用情况</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项目名称、实施地点、资金规模、实施单位、带贫减贫机制、绩效目标</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5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项目库建设</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·申报内容（含项目名称、项目类别、建设性质、实施地点、资金规模和筹资方式、受益对象、绩效目标、群众参与和带贫减贫机制等）</w:t>
            </w:r>
          </w:p>
          <w:p>
            <w:r>
              <w:t>·申报流程（村申报、乡审核、县审定）</w:t>
            </w:r>
          </w:p>
          <w:p>
            <w:r>
              <w:t>·申报结果（项目库规模、项目名单）</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《国务院扶贫办、财政部关于完善扶贫资金项目公告公示制度的指导意见》《国务院扶贫办关于完善县级脱贫攻坚项目库建设的指导意见》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年度计划</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项目名称、实施地点、建设任务、补助标准、资金来源及规模、实施期限、实施单位、责任人、绩效目标、带贫减贫机制等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项目实施</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·扶贫项目实施前情况（包括项目名称、资金来源、实施期限、绩效目标、实施单位及责任人、受益对象和带贫减贫机制等）</w:t>
            </w:r>
          </w:p>
          <w:p>
            <w:r>
              <w:t>·扶贫项目实施后情况（包括资金使用、项目实施结果、检查验收结果、绩效目标实现情况等）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监督管理</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监督举报</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监督电话（12317）</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tbl>
      <w:tblPr>
        <w:tblStyle w:val="6"/>
        <w:tblW w:w="15016" w:type="dxa"/>
        <w:tblInd w:w="0" w:type="dxa"/>
        <w:shd w:val="clear" w:color="auto" w:fill="auto"/>
        <w:tblLayout w:type="fixed"/>
        <w:tblCellMar>
          <w:top w:w="0" w:type="dxa"/>
          <w:left w:w="0" w:type="dxa"/>
          <w:bottom w:w="0" w:type="dxa"/>
          <w:right w:w="0" w:type="dxa"/>
        </w:tblCellMar>
      </w:tblPr>
      <w:tblGrid>
        <w:gridCol w:w="651"/>
        <w:gridCol w:w="749"/>
        <w:gridCol w:w="749"/>
        <w:gridCol w:w="2094"/>
        <w:gridCol w:w="2138"/>
        <w:gridCol w:w="1660"/>
        <w:gridCol w:w="1410"/>
        <w:gridCol w:w="1345"/>
        <w:gridCol w:w="738"/>
        <w:gridCol w:w="738"/>
        <w:gridCol w:w="738"/>
        <w:gridCol w:w="738"/>
        <w:gridCol w:w="738"/>
        <w:gridCol w:w="530"/>
      </w:tblGrid>
      <w:tr>
        <w:tblPrEx>
          <w:shd w:val="clear" w:color="auto" w:fill="auto"/>
          <w:tblCellMar>
            <w:top w:w="0" w:type="dxa"/>
            <w:left w:w="0" w:type="dxa"/>
            <w:bottom w:w="0" w:type="dxa"/>
            <w:right w:w="0" w:type="dxa"/>
          </w:tblCellMar>
        </w:tblPrEx>
        <w:trPr>
          <w:trHeight w:val="585" w:hRule="atLeast"/>
        </w:trPr>
        <w:tc>
          <w:tcPr>
            <w:tcW w:w="15016" w:type="dxa"/>
            <w:gridSpan w:val="14"/>
            <w:tcBorders>
              <w:top w:val="nil"/>
              <w:left w:val="nil"/>
              <w:bottom w:val="single" w:color="000000" w:sz="4" w:space="0"/>
              <w:right w:val="nil"/>
            </w:tcBorders>
            <w:shd w:val="clear" w:color="auto" w:fill="auto"/>
            <w:noWrap/>
            <w:tcMar>
              <w:top w:w="15" w:type="dxa"/>
              <w:left w:w="15" w:type="dxa"/>
              <w:right w:w="15" w:type="dxa"/>
            </w:tcMar>
            <w:vAlign w:val="center"/>
          </w:tcPr>
          <w:p>
            <w:pPr>
              <w:jc w:val="center"/>
            </w:pPr>
            <w:r>
              <w:rPr>
                <w:b/>
                <w:bCs/>
                <w:sz w:val="32"/>
                <w:szCs w:val="32"/>
              </w:rPr>
              <w:t>（二十</w:t>
            </w:r>
            <w:r>
              <w:rPr>
                <w:rFonts w:hint="eastAsia"/>
                <w:b/>
                <w:bCs/>
                <w:sz w:val="32"/>
                <w:szCs w:val="32"/>
                <w:lang w:eastAsia="zh-CN"/>
              </w:rPr>
              <w:t>一</w:t>
            </w:r>
            <w:r>
              <w:rPr>
                <w:b/>
                <w:bCs/>
                <w:sz w:val="32"/>
                <w:szCs w:val="32"/>
              </w:rPr>
              <w:t>）</w:t>
            </w:r>
            <w:r>
              <w:rPr>
                <w:rFonts w:hint="eastAsia"/>
                <w:b/>
                <w:bCs/>
                <w:sz w:val="32"/>
                <w:szCs w:val="32"/>
                <w:lang w:val="en-US" w:eastAsia="zh-CN"/>
              </w:rPr>
              <w:t>义务教育领域基层政务公开标准目录</w:t>
            </w:r>
          </w:p>
        </w:tc>
      </w:tr>
      <w:tr>
        <w:tblPrEx>
          <w:shd w:val="clear" w:color="auto" w:fill="auto"/>
          <w:tblCellMar>
            <w:top w:w="0" w:type="dxa"/>
            <w:left w:w="0" w:type="dxa"/>
            <w:bottom w:w="0" w:type="dxa"/>
            <w:right w:w="0" w:type="dxa"/>
          </w:tblCellMar>
        </w:tblPrEx>
        <w:trPr>
          <w:trHeight w:val="5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r>
              <w:rPr>
                <w:rFonts w:hint="default"/>
                <w:lang w:val="en-US" w:eastAsia="zh-CN"/>
              </w:rPr>
              <w:t>序号</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公开事项</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公开内容（要素）</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公开依据</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公开时限</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公开主体</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公开渠道和载体</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公开对象</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公开方式</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公开层级</w:t>
            </w:r>
          </w:p>
        </w:tc>
      </w:tr>
      <w:tr>
        <w:tblPrEx>
          <w:shd w:val="clear" w:color="auto" w:fill="auto"/>
          <w:tblCellMar>
            <w:top w:w="0" w:type="dxa"/>
            <w:left w:w="0" w:type="dxa"/>
            <w:bottom w:w="0" w:type="dxa"/>
            <w:right w:w="0" w:type="dxa"/>
          </w:tblCellMar>
        </w:tblPrEx>
        <w:trPr>
          <w:trHeight w:val="5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一级事项</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二级事项</w:t>
            </w: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全社会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特定群众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主动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依申请公开</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县级</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乡、村级</w:t>
            </w:r>
          </w:p>
        </w:tc>
      </w:tr>
      <w:tr>
        <w:tblPrEx>
          <w:shd w:val="clear" w:color="auto" w:fill="auto"/>
          <w:tblCellMar>
            <w:top w:w="0" w:type="dxa"/>
            <w:left w:w="0" w:type="dxa"/>
            <w:bottom w:w="0" w:type="dxa"/>
            <w:right w:w="0" w:type="dxa"/>
          </w:tblCellMar>
        </w:tblPrEx>
        <w:trPr>
          <w:trHeight w:val="214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1</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政策文件</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教育法律</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《教育法》、《义务教育法》、《民办教育促进法》、《教师法》、《国家通用语言文字法》</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lang w:val="en-US" w:eastAsia="zh-CN"/>
              </w:rPr>
            </w:pPr>
            <w:r>
              <w:rPr>
                <w:rFonts w:hint="default"/>
                <w:lang w:val="en-US" w:eastAsia="zh-CN"/>
              </w:rPr>
              <w:t>■政府网站</w:t>
            </w:r>
          </w:p>
          <w:p>
            <w:pPr>
              <w:rPr>
                <w:rFonts w:hint="default"/>
                <w:lang w:val="en-US" w:eastAsia="zh-CN"/>
              </w:rPr>
            </w:pPr>
            <w:r>
              <w:rPr>
                <w:rFonts w:hint="default"/>
                <w:lang w:val="en-US" w:eastAsia="zh-CN"/>
              </w:rPr>
              <w:t>■便民服务站</w:t>
            </w:r>
          </w:p>
          <w:p>
            <w:pPr>
              <w:rPr>
                <w:rFonts w:hint="default"/>
              </w:rPr>
            </w:pP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r>
        <w:tblPrEx>
          <w:shd w:val="clear" w:color="auto" w:fill="auto"/>
          <w:tblCellMar>
            <w:top w:w="0" w:type="dxa"/>
            <w:left w:w="0" w:type="dxa"/>
            <w:bottom w:w="0" w:type="dxa"/>
            <w:right w:w="0" w:type="dxa"/>
          </w:tblCellMar>
        </w:tblPrEx>
        <w:trPr>
          <w:trHeight w:val="154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规范性文件</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部门和地方政府规章、各类教育政策文件</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lang w:val="en-US" w:eastAsia="zh-CN"/>
              </w:rPr>
            </w:pPr>
            <w:r>
              <w:rPr>
                <w:rFonts w:hint="default"/>
                <w:lang w:val="en-US" w:eastAsia="zh-CN"/>
              </w:rPr>
              <w:t>■政府网站</w:t>
            </w:r>
          </w:p>
          <w:p>
            <w:pPr>
              <w:rPr>
                <w:rFonts w:hint="default"/>
                <w:lang w:val="en-US" w:eastAsia="zh-CN"/>
              </w:rPr>
            </w:pPr>
            <w:r>
              <w:rPr>
                <w:rFonts w:hint="default"/>
                <w:lang w:val="en-US" w:eastAsia="zh-CN"/>
              </w:rPr>
              <w:t>■便民服务站</w:t>
            </w:r>
          </w:p>
          <w:p>
            <w:pPr>
              <w:rPr>
                <w:rFonts w:hint="default"/>
              </w:rPr>
            </w:pP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r>
        <w:tblPrEx>
          <w:shd w:val="clear" w:color="auto" w:fill="auto"/>
          <w:tblCellMar>
            <w:top w:w="0" w:type="dxa"/>
            <w:left w:w="0" w:type="dxa"/>
            <w:bottom w:w="0" w:type="dxa"/>
            <w:right w:w="0" w:type="dxa"/>
          </w:tblCellMar>
        </w:tblPrEx>
        <w:trPr>
          <w:trHeight w:val="132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2</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教育概况</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教育事业发展主要情况</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教育事业发展主要情况</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《统计法》、《政府信息公开条例》、《教育统计管理规定》</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lang w:val="en-US" w:eastAsia="zh-CN"/>
              </w:rPr>
            </w:pPr>
            <w:r>
              <w:rPr>
                <w:rFonts w:hint="default"/>
                <w:lang w:val="en-US" w:eastAsia="zh-CN"/>
              </w:rPr>
              <w:t>■政府网站</w:t>
            </w:r>
          </w:p>
          <w:p>
            <w:pPr>
              <w:rPr>
                <w:rFonts w:hint="default"/>
                <w:lang w:val="en-US" w:eastAsia="zh-CN"/>
              </w:rPr>
            </w:pPr>
            <w:r>
              <w:rPr>
                <w:rFonts w:hint="default"/>
                <w:lang w:val="en-US" w:eastAsia="zh-CN"/>
              </w:rPr>
              <w:t>■两微一端</w:t>
            </w:r>
          </w:p>
          <w:p>
            <w:pPr>
              <w:rPr>
                <w:rFonts w:hint="default"/>
              </w:rPr>
            </w:pP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r>
        <w:tblPrEx>
          <w:shd w:val="clear" w:color="auto" w:fill="auto"/>
          <w:tblCellMar>
            <w:top w:w="0" w:type="dxa"/>
            <w:left w:w="0" w:type="dxa"/>
            <w:bottom w:w="0" w:type="dxa"/>
            <w:right w:w="0" w:type="dxa"/>
          </w:tblCellMar>
        </w:tblPrEx>
        <w:trPr>
          <w:trHeight w:val="151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教育统计数据</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学校数据、在校生数据、教师数据、办学条件数据</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lang w:val="en-US" w:eastAsia="zh-CN"/>
              </w:rPr>
            </w:pPr>
            <w:r>
              <w:rPr>
                <w:rFonts w:hint="default"/>
                <w:lang w:val="en-US" w:eastAsia="zh-CN"/>
              </w:rPr>
              <w:t>■政府网站</w:t>
            </w:r>
          </w:p>
          <w:p>
            <w:pPr>
              <w:rPr>
                <w:rFonts w:hint="default"/>
                <w:lang w:val="en-US" w:eastAsia="zh-CN"/>
              </w:rPr>
            </w:pPr>
            <w:r>
              <w:rPr>
                <w:rFonts w:hint="default"/>
                <w:lang w:val="en-US" w:eastAsia="zh-CN"/>
              </w:rPr>
              <w:t>■两微一端</w:t>
            </w:r>
          </w:p>
          <w:p>
            <w:pPr>
              <w:rPr>
                <w:rFonts w:hint="default"/>
              </w:rPr>
            </w:pP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r>
        <w:tblPrEx>
          <w:shd w:val="clear" w:color="auto" w:fill="auto"/>
          <w:tblCellMar>
            <w:top w:w="0" w:type="dxa"/>
            <w:left w:w="0" w:type="dxa"/>
            <w:bottom w:w="0" w:type="dxa"/>
            <w:right w:w="0" w:type="dxa"/>
          </w:tblCellMar>
        </w:tblPrEx>
        <w:trPr>
          <w:trHeight w:val="187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财务信息</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财务信息</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财务管理及监督办法、年度经费预决算信息、收费项目及收费标准</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lang w:val="en-US" w:eastAsia="zh-CN"/>
              </w:rPr>
            </w:pPr>
            <w:r>
              <w:rPr>
                <w:rFonts w:hint="default"/>
                <w:lang w:val="en-US" w:eastAsia="zh-CN"/>
              </w:rPr>
              <w:t>■政府网站</w:t>
            </w:r>
          </w:p>
          <w:p>
            <w:pPr>
              <w:rPr>
                <w:rFonts w:hint="default"/>
              </w:rPr>
            </w:pP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r>
      <w:tr>
        <w:tblPrEx>
          <w:shd w:val="clear" w:color="auto" w:fill="auto"/>
          <w:tblCellMar>
            <w:top w:w="0" w:type="dxa"/>
            <w:left w:w="0" w:type="dxa"/>
            <w:bottom w:w="0" w:type="dxa"/>
            <w:right w:w="0" w:type="dxa"/>
          </w:tblCellMar>
        </w:tblPrEx>
        <w:trPr>
          <w:trHeight w:val="126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4</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招生管理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学校介绍</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办学性质、办学地点、办学规模、办学基本条件、联系方式等</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《政府信息公开条例》、《教育部关于进一步做好小学升入初中免试就近入学工作的实施意见》、《教育部关于推进中小学信息公开工作的意见》</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lang w:val="en-US" w:eastAsia="zh-CN"/>
              </w:rPr>
            </w:pPr>
            <w:r>
              <w:rPr>
                <w:rFonts w:hint="default"/>
                <w:lang w:val="en-US" w:eastAsia="zh-CN"/>
              </w:rPr>
              <w:t>■政府网站</w:t>
            </w:r>
          </w:p>
          <w:p>
            <w:pPr>
              <w:rPr>
                <w:rFonts w:hint="default"/>
              </w:rPr>
            </w:pP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r>
      <w:tr>
        <w:tblPrEx>
          <w:shd w:val="clear" w:color="auto" w:fill="auto"/>
          <w:tblCellMar>
            <w:top w:w="0" w:type="dxa"/>
            <w:left w:w="0" w:type="dxa"/>
            <w:bottom w:w="0" w:type="dxa"/>
            <w:right w:w="0" w:type="dxa"/>
          </w:tblCellMar>
        </w:tblPrEx>
        <w:trPr>
          <w:trHeight w:val="222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招生政策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各校招生政策实施方案、随迁子女入学办法、部分适龄儿童或少年延缓入学、休学等特殊需求的政策解读</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lang w:val="en-US" w:eastAsia="zh-CN"/>
              </w:rPr>
            </w:pPr>
            <w:r>
              <w:rPr>
                <w:rFonts w:hint="default"/>
                <w:lang w:val="en-US" w:eastAsia="zh-CN"/>
              </w:rPr>
              <w:t>■政府网站</w:t>
            </w:r>
          </w:p>
          <w:p>
            <w:pPr>
              <w:rPr>
                <w:rFonts w:hint="default"/>
                <w:lang w:val="en-US" w:eastAsia="zh-CN"/>
              </w:rPr>
            </w:pPr>
            <w:r>
              <w:rPr>
                <w:rFonts w:hint="default"/>
                <w:lang w:val="en-US" w:eastAsia="zh-CN"/>
              </w:rPr>
              <w:t>■公开查阅点</w:t>
            </w:r>
          </w:p>
          <w:p>
            <w:pPr>
              <w:rPr>
                <w:rFonts w:hint="default"/>
              </w:rPr>
            </w:pP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r>
        <w:tblPrEx>
          <w:shd w:val="clear" w:color="auto" w:fill="auto"/>
          <w:tblCellMar>
            <w:top w:w="0" w:type="dxa"/>
            <w:left w:w="0" w:type="dxa"/>
            <w:bottom w:w="0" w:type="dxa"/>
            <w:right w:w="0" w:type="dxa"/>
          </w:tblCellMar>
        </w:tblPrEx>
        <w:trPr>
          <w:trHeight w:val="181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义务教育学生资助政策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统一城乡义务教育“两免一补”政策</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《政府信息公开条例》、《国务院关于进一步完善城乡义务教育经费保障机制的通知》</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lang w:val="en-US" w:eastAsia="zh-CN"/>
              </w:rPr>
            </w:pPr>
            <w:r>
              <w:rPr>
                <w:rFonts w:hint="default"/>
                <w:lang w:val="en-US" w:eastAsia="zh-CN"/>
              </w:rPr>
              <w:t>■政府网站</w:t>
            </w:r>
          </w:p>
          <w:p>
            <w:pPr>
              <w:rPr>
                <w:rFonts w:hint="default"/>
                <w:lang w:val="en-US" w:eastAsia="zh-CN"/>
              </w:rPr>
            </w:pPr>
            <w:r>
              <w:rPr>
                <w:rFonts w:hint="default"/>
                <w:lang w:val="en-US" w:eastAsia="zh-CN"/>
              </w:rPr>
              <w:t>■公开查阅点</w:t>
            </w:r>
          </w:p>
          <w:p>
            <w:pPr>
              <w:rPr>
                <w:rFonts w:hint="default"/>
              </w:rPr>
            </w:pP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r>
      <w:tr>
        <w:tblPrEx>
          <w:tblCellMar>
            <w:top w:w="0" w:type="dxa"/>
            <w:left w:w="0" w:type="dxa"/>
            <w:bottom w:w="0" w:type="dxa"/>
            <w:right w:w="0" w:type="dxa"/>
          </w:tblCellMar>
        </w:tblPrEx>
        <w:trPr>
          <w:trHeight w:val="490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学生管理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优待政策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lang w:val="en-US" w:eastAsia="zh-CN"/>
              </w:rPr>
            </w:pPr>
            <w:r>
              <w:rPr>
                <w:rFonts w:hint="default"/>
                <w:lang w:val="en-US" w:eastAsia="zh-CN"/>
              </w:rPr>
              <w:t>■政府网站</w:t>
            </w:r>
          </w:p>
          <w:p>
            <w:pPr>
              <w:rPr>
                <w:rFonts w:hint="default"/>
              </w:rPr>
            </w:pP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bl>
    <w:p/>
    <w:p/>
    <w:p/>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7" w:name="_Toc31818"/>
      <w:bookmarkStart w:id="8" w:name="_Toc31146"/>
      <w:bookmarkStart w:id="9" w:name="_Toc21775"/>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交通运输</w:t>
      </w:r>
      <w:r>
        <w:rPr>
          <w:rFonts w:hint="eastAsia" w:ascii="方正小标宋_GBK" w:hAnsi="方正小标宋_GBK" w:eastAsia="方正小标宋_GBK"/>
          <w:b w:val="0"/>
          <w:bCs w:val="0"/>
          <w:sz w:val="30"/>
        </w:rPr>
        <w:t>领域基层政务公开标准目录</w:t>
      </w:r>
      <w:bookmarkEnd w:id="7"/>
      <w:bookmarkEnd w:id="8"/>
      <w:bookmarkEnd w:id="9"/>
    </w:p>
    <w:tbl>
      <w:tblPr>
        <w:tblStyle w:val="6"/>
        <w:tblW w:w="143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870"/>
        <w:gridCol w:w="906"/>
        <w:gridCol w:w="1270"/>
        <w:gridCol w:w="1307"/>
        <w:gridCol w:w="723"/>
        <w:gridCol w:w="799"/>
        <w:gridCol w:w="2683"/>
        <w:gridCol w:w="723"/>
        <w:gridCol w:w="727"/>
        <w:gridCol w:w="1015"/>
        <w:gridCol w:w="1162"/>
        <w:gridCol w:w="727"/>
        <w:gridCol w:w="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734"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序号</w:t>
            </w:r>
          </w:p>
        </w:tc>
        <w:tc>
          <w:tcPr>
            <w:tcW w:w="1776"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270" w:type="dxa"/>
            <w:vMerge w:val="restart"/>
            <w:noWrap w:val="0"/>
            <w:vAlign w:val="center"/>
          </w:tcPr>
          <w:p>
            <w:pPr>
              <w:widowControl/>
              <w:jc w:val="center"/>
              <w:rPr>
                <w:rFonts w:hint="eastAsia" w:ascii="黑体" w:hAnsi="宋体" w:eastAsia="黑体" w:cs="宋体"/>
                <w:kern w:val="0"/>
                <w:sz w:val="22"/>
                <w:lang w:eastAsia="zh-CN"/>
              </w:rPr>
            </w:pPr>
            <w:r>
              <w:rPr>
                <w:rFonts w:hint="eastAsia" w:ascii="黑体" w:hAnsi="宋体" w:eastAsia="黑体" w:cs="宋体"/>
                <w:kern w:val="0"/>
                <w:sz w:val="22"/>
              </w:rPr>
              <w:t>公开内容</w:t>
            </w:r>
          </w:p>
          <w:p>
            <w:pPr>
              <w:widowControl/>
              <w:jc w:val="center"/>
              <w:rPr>
                <w:rFonts w:ascii="黑体" w:hAnsi="宋体" w:eastAsia="黑体" w:cs="宋体"/>
                <w:kern w:val="0"/>
                <w:sz w:val="22"/>
              </w:rPr>
            </w:pPr>
            <w:r>
              <w:rPr>
                <w:rFonts w:hint="eastAsia" w:ascii="黑体" w:hAnsi="宋体" w:eastAsia="黑体" w:cs="宋体"/>
                <w:kern w:val="0"/>
                <w:sz w:val="22"/>
              </w:rPr>
              <w:t>（要素）</w:t>
            </w:r>
          </w:p>
        </w:tc>
        <w:tc>
          <w:tcPr>
            <w:tcW w:w="1307"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723" w:type="dxa"/>
            <w:vMerge w:val="restart"/>
            <w:noWrap w:val="0"/>
            <w:vAlign w:val="center"/>
          </w:tcPr>
          <w:p>
            <w:pPr>
              <w:widowControl/>
              <w:jc w:val="center"/>
              <w:rPr>
                <w:rFonts w:hint="eastAsia" w:ascii="黑体" w:hAnsi="宋体" w:eastAsia="黑体" w:cs="宋体"/>
                <w:kern w:val="0"/>
                <w:sz w:val="22"/>
                <w:lang w:eastAsia="zh-CN"/>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799" w:type="dxa"/>
            <w:vMerge w:val="restart"/>
            <w:noWrap w:val="0"/>
            <w:vAlign w:val="center"/>
          </w:tcPr>
          <w:p>
            <w:pPr>
              <w:widowControl/>
              <w:jc w:val="center"/>
              <w:rPr>
                <w:rFonts w:hint="eastAsia" w:ascii="黑体" w:hAnsi="宋体" w:eastAsia="黑体" w:cs="宋体"/>
                <w:kern w:val="0"/>
                <w:sz w:val="22"/>
                <w:lang w:eastAsia="zh-CN"/>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2683"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50"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2177"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81"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734" w:type="dxa"/>
            <w:vMerge w:val="continue"/>
            <w:noWrap w:val="0"/>
            <w:vAlign w:val="center"/>
          </w:tcPr>
          <w:p>
            <w:pPr>
              <w:widowControl/>
              <w:jc w:val="center"/>
              <w:rPr>
                <w:rFonts w:ascii="黑体" w:hAnsi="宋体" w:eastAsia="黑体" w:cs="宋体"/>
                <w:kern w:val="0"/>
                <w:sz w:val="22"/>
              </w:rPr>
            </w:pPr>
          </w:p>
        </w:tc>
        <w:tc>
          <w:tcPr>
            <w:tcW w:w="87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906"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270" w:type="dxa"/>
            <w:vMerge w:val="continue"/>
            <w:noWrap w:val="0"/>
            <w:vAlign w:val="center"/>
          </w:tcPr>
          <w:p>
            <w:pPr>
              <w:widowControl/>
              <w:jc w:val="center"/>
              <w:rPr>
                <w:rFonts w:ascii="黑体" w:hAnsi="宋体" w:eastAsia="黑体" w:cs="宋体"/>
                <w:kern w:val="0"/>
                <w:sz w:val="22"/>
              </w:rPr>
            </w:pPr>
          </w:p>
        </w:tc>
        <w:tc>
          <w:tcPr>
            <w:tcW w:w="1307" w:type="dxa"/>
            <w:vMerge w:val="continue"/>
            <w:noWrap w:val="0"/>
            <w:vAlign w:val="center"/>
          </w:tcPr>
          <w:p>
            <w:pPr>
              <w:widowControl/>
              <w:jc w:val="center"/>
              <w:rPr>
                <w:rFonts w:ascii="黑体" w:hAnsi="宋体" w:eastAsia="黑体" w:cs="宋体"/>
                <w:kern w:val="0"/>
                <w:sz w:val="22"/>
              </w:rPr>
            </w:pPr>
          </w:p>
        </w:tc>
        <w:tc>
          <w:tcPr>
            <w:tcW w:w="723" w:type="dxa"/>
            <w:vMerge w:val="continue"/>
            <w:noWrap w:val="0"/>
            <w:vAlign w:val="center"/>
          </w:tcPr>
          <w:p>
            <w:pPr>
              <w:widowControl/>
              <w:jc w:val="center"/>
              <w:rPr>
                <w:rFonts w:ascii="黑体" w:hAnsi="宋体" w:eastAsia="黑体" w:cs="宋体"/>
                <w:kern w:val="0"/>
                <w:sz w:val="22"/>
              </w:rPr>
            </w:pPr>
          </w:p>
        </w:tc>
        <w:tc>
          <w:tcPr>
            <w:tcW w:w="799" w:type="dxa"/>
            <w:vMerge w:val="continue"/>
            <w:noWrap w:val="0"/>
            <w:vAlign w:val="center"/>
          </w:tcPr>
          <w:p>
            <w:pPr>
              <w:widowControl/>
              <w:jc w:val="center"/>
              <w:rPr>
                <w:rFonts w:ascii="黑体" w:hAnsi="宋体" w:eastAsia="黑体" w:cs="宋体"/>
                <w:kern w:val="0"/>
                <w:sz w:val="22"/>
              </w:rPr>
            </w:pPr>
          </w:p>
        </w:tc>
        <w:tc>
          <w:tcPr>
            <w:tcW w:w="2683" w:type="dxa"/>
            <w:vMerge w:val="continue"/>
            <w:noWrap w:val="0"/>
            <w:vAlign w:val="center"/>
          </w:tcPr>
          <w:p>
            <w:pPr>
              <w:widowControl/>
              <w:jc w:val="center"/>
              <w:rPr>
                <w:rFonts w:ascii="黑体" w:hAnsi="宋体" w:eastAsia="黑体" w:cs="宋体"/>
                <w:kern w:val="0"/>
                <w:sz w:val="22"/>
              </w:rPr>
            </w:pPr>
          </w:p>
        </w:tc>
        <w:tc>
          <w:tcPr>
            <w:tcW w:w="723"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7"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特定群体</w:t>
            </w:r>
          </w:p>
        </w:tc>
        <w:tc>
          <w:tcPr>
            <w:tcW w:w="1015"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1162"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w:t>
            </w:r>
          </w:p>
        </w:tc>
        <w:tc>
          <w:tcPr>
            <w:tcW w:w="727"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654"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73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1</w:t>
            </w:r>
          </w:p>
        </w:tc>
        <w:tc>
          <w:tcPr>
            <w:tcW w:w="8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政策文件</w:t>
            </w: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国家和地方层面交通运输相关法律、法规、政策文件</w:t>
            </w:r>
          </w:p>
        </w:tc>
        <w:tc>
          <w:tcPr>
            <w:tcW w:w="1270" w:type="dxa"/>
            <w:noWrap w:val="0"/>
            <w:vAlign w:val="center"/>
          </w:tcPr>
          <w:p>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●文件名称</w:t>
            </w:r>
          </w:p>
          <w:p>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●文号</w:t>
            </w:r>
          </w:p>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●发文部门</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信息公开规定</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制定或获取文件之日起10个工作日内</w:t>
            </w:r>
          </w:p>
        </w:tc>
        <w:tc>
          <w:tcPr>
            <w:tcW w:w="799" w:type="dxa"/>
            <w:noWrap w:val="0"/>
            <w:vAlign w:val="center"/>
          </w:tcPr>
          <w:p>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4" w:hRule="atLeast"/>
        </w:trPr>
        <w:tc>
          <w:tcPr>
            <w:tcW w:w="734" w:type="dxa"/>
            <w:vMerge w:val="restart"/>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2</w:t>
            </w:r>
          </w:p>
        </w:tc>
        <w:tc>
          <w:tcPr>
            <w:tcW w:w="870" w:type="dxa"/>
            <w:vMerge w:val="restart"/>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公路工程基础设施</w:t>
            </w: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建设计划和补助政策</w:t>
            </w:r>
          </w:p>
        </w:tc>
        <w:tc>
          <w:tcPr>
            <w:tcW w:w="1270" w:type="dxa"/>
            <w:noWrap w:val="0"/>
            <w:vAlign w:val="center"/>
          </w:tcPr>
          <w:p>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●农村公路建设计划</w:t>
            </w:r>
          </w:p>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●补助政策</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项目许可</w:t>
            </w:r>
          </w:p>
        </w:tc>
        <w:tc>
          <w:tcPr>
            <w:tcW w:w="1270" w:type="dxa"/>
            <w:noWrap w:val="0"/>
            <w:vAlign w:val="center"/>
          </w:tcPr>
          <w:p>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●农村公路项目设计文件审批、竣工验收等行政许可事项的办事指南</w:t>
            </w:r>
          </w:p>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●办理结果信息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监管和养护管理</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●农村公路质量安全监管和养护管理信息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■政府网站</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公路交通阻断</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●相关线路运营的变更、暂停情况</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1" w:hRule="atLeast"/>
        </w:trPr>
        <w:tc>
          <w:tcPr>
            <w:tcW w:w="734" w:type="dxa"/>
            <w:vMerge w:val="restart"/>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3</w:t>
            </w:r>
          </w:p>
        </w:tc>
        <w:tc>
          <w:tcPr>
            <w:tcW w:w="870" w:type="dxa"/>
            <w:vMerge w:val="restart"/>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道路运输</w:t>
            </w: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行政许可信息</w:t>
            </w:r>
          </w:p>
        </w:tc>
        <w:tc>
          <w:tcPr>
            <w:tcW w:w="1270" w:type="dxa"/>
            <w:noWrap w:val="0"/>
            <w:vAlign w:val="center"/>
          </w:tcPr>
          <w:p>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●道路旅客运输、道路旅客运输站、道路货物运输经营许可和出租汽车车辆运营证核发、驾驶员客运资格证核发、经营资格证核发等行政许可事项的办事指南</w:t>
            </w:r>
          </w:p>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●相关事项的办理结果信息。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客运班线信息</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●道路客运班线起讫地客运站点及途经线路备案等备案事项的办事指南</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评价考核信息</w:t>
            </w:r>
          </w:p>
        </w:tc>
        <w:tc>
          <w:tcPr>
            <w:tcW w:w="1270" w:type="dxa"/>
            <w:noWrap w:val="0"/>
            <w:vAlign w:val="center"/>
          </w:tcPr>
          <w:p>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●城市公共交通服务质量评价信息</w:t>
            </w:r>
          </w:p>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●出租汽车服务质量信誉考核信息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9"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监督检查</w:t>
            </w:r>
          </w:p>
        </w:tc>
        <w:tc>
          <w:tcPr>
            <w:tcW w:w="1270" w:type="dxa"/>
            <w:noWrap w:val="0"/>
            <w:vAlign w:val="center"/>
          </w:tcPr>
          <w:p>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●道路运输监督检查计划</w:t>
            </w:r>
          </w:p>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●监督检查结果信息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服务信息</w:t>
            </w:r>
          </w:p>
        </w:tc>
        <w:tc>
          <w:tcPr>
            <w:tcW w:w="1270" w:type="dxa"/>
            <w:noWrap w:val="0"/>
            <w:vAlign w:val="center"/>
          </w:tcPr>
          <w:p>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●城市公共交通服务信息</w:t>
            </w:r>
          </w:p>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●道路客运服务信息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收费公示</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●县属公共交通企业收费项目、依据、标准</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《中华人民共和国政府信息公开条例》《汽车客运站收费规则》</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73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4</w:t>
            </w:r>
          </w:p>
        </w:tc>
        <w:tc>
          <w:tcPr>
            <w:tcW w:w="8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综合交通运输及多式联运</w:t>
            </w: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●根据职责公开综合交通运输及多式联运管理服务有关信息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3" w:hRule="atLeast"/>
        </w:trPr>
        <w:tc>
          <w:tcPr>
            <w:tcW w:w="73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5</w:t>
            </w:r>
          </w:p>
        </w:tc>
        <w:tc>
          <w:tcPr>
            <w:tcW w:w="8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应急管理</w:t>
            </w: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应急预案</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●公共交通相关应急预案信息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《中华人民共和国政府信息公开条例》《生产安全事故应急条例》</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bl>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0" w:name="_Toc6495"/>
      <w:bookmarkStart w:id="11" w:name="_Toc25204"/>
      <w:bookmarkStart w:id="12" w:name="_Toc2180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二十三</w:t>
      </w:r>
      <w:r>
        <w:rPr>
          <w:rFonts w:hint="eastAsia" w:ascii="方正小标宋_GBK" w:hAnsi="方正小标宋_GBK" w:eastAsia="方正小标宋_GBK"/>
          <w:b w:val="0"/>
          <w:bCs w:val="0"/>
          <w:sz w:val="30"/>
        </w:rPr>
        <w:t>）统计领域基层政务公开标准目录</w:t>
      </w:r>
      <w:bookmarkEnd w:id="10"/>
      <w:bookmarkEnd w:id="11"/>
      <w:bookmarkEnd w:id="12"/>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4"/>
        <w:gridCol w:w="978"/>
        <w:gridCol w:w="1274"/>
        <w:gridCol w:w="1532"/>
        <w:gridCol w:w="1837"/>
        <w:gridCol w:w="1166"/>
        <w:gridCol w:w="1195"/>
        <w:gridCol w:w="2371"/>
        <w:gridCol w:w="622"/>
        <w:gridCol w:w="495"/>
        <w:gridCol w:w="623"/>
        <w:gridCol w:w="612"/>
        <w:gridCol w:w="573"/>
        <w:gridCol w:w="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5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2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公开事项</w:t>
            </w:r>
          </w:p>
        </w:tc>
        <w:tc>
          <w:tcPr>
            <w:tcW w:w="1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公开内容（要素）</w:t>
            </w:r>
          </w:p>
        </w:tc>
        <w:tc>
          <w:tcPr>
            <w:tcW w:w="18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公开依据</w:t>
            </w:r>
          </w:p>
        </w:tc>
        <w:tc>
          <w:tcPr>
            <w:tcW w:w="11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公开时限</w:t>
            </w:r>
          </w:p>
        </w:tc>
        <w:tc>
          <w:tcPr>
            <w:tcW w:w="11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公开主体</w:t>
            </w:r>
          </w:p>
        </w:tc>
        <w:tc>
          <w:tcPr>
            <w:tcW w:w="23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公开渠道和载体</w:t>
            </w:r>
          </w:p>
        </w:tc>
        <w:tc>
          <w:tcPr>
            <w:tcW w:w="11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公开对象</w:t>
            </w:r>
          </w:p>
        </w:tc>
        <w:tc>
          <w:tcPr>
            <w:tcW w:w="1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公开方式</w:t>
            </w:r>
          </w:p>
        </w:tc>
        <w:tc>
          <w:tcPr>
            <w:tcW w:w="1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一级事项</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二级事项</w:t>
            </w:r>
          </w:p>
        </w:tc>
        <w:tc>
          <w:tcPr>
            <w:tcW w:w="15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3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全社会</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特定群体</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主动</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依申请</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县级</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1</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统计法律</w:t>
            </w:r>
          </w:p>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规范</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统计法律</w:t>
            </w:r>
          </w:p>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法规规章</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统计领域相关法律、法规、规章</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2</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规范性文件</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统计领域相关规范性文件</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3</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统计调查</w:t>
            </w:r>
          </w:p>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制度</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国家统计</w:t>
            </w:r>
          </w:p>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开展统计调查工作中执行的国家统计调查制度的主要内容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4</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地方统计</w:t>
            </w:r>
          </w:p>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开展统计调查工作中执行的地方统计调查制度的主要内容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5</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统计数据</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数据发布</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统计公报，年度、季度、月度主要统计数据，按国家规定对外发布的重大国情国力普查数据和重要统计调查相关数据</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6</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数据解读</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统计数据发布后的配套解读</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7</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统计执法</w:t>
            </w:r>
          </w:p>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监督</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行政处罚</w:t>
            </w:r>
          </w:p>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信息公示</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作出的行政处罚决定信息（法律、行政法规另有规定的除外）</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8</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“双随机”抽查</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统计“双随机”抽查名单和结果</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《中华人民共和国政府信息公开条例》《国务院办公厅关于推广随机抽查规范事中事后监管的通知》《国家统计局统计执法“双随机”抽查办法（试行）》</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9</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统计严重失信</w:t>
            </w:r>
          </w:p>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企业公示</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统计严重失信企业失信信息</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《国务院办公厅关于进一步完善失信约束制度构建诚信建设长效机制的指导意见》</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3" w:name="_Toc18877"/>
      <w:bookmarkStart w:id="14" w:name="_Toc16566"/>
      <w:bookmarkStart w:id="15" w:name="_Toc2676"/>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旅游</w:t>
      </w:r>
      <w:r>
        <w:rPr>
          <w:rFonts w:hint="eastAsia" w:ascii="方正小标宋_GBK" w:hAnsi="方正小标宋_GBK" w:eastAsia="方正小标宋_GBK"/>
          <w:b w:val="0"/>
          <w:bCs w:val="0"/>
          <w:sz w:val="30"/>
        </w:rPr>
        <w:t>领域基层政务公开标准目录</w:t>
      </w:r>
      <w:bookmarkEnd w:id="13"/>
      <w:bookmarkEnd w:id="14"/>
      <w:bookmarkEnd w:id="15"/>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53"/>
        <w:gridCol w:w="553"/>
        <w:gridCol w:w="1154"/>
        <w:gridCol w:w="1171"/>
        <w:gridCol w:w="1809"/>
        <w:gridCol w:w="1053"/>
        <w:gridCol w:w="860"/>
        <w:gridCol w:w="3188"/>
        <w:gridCol w:w="778"/>
        <w:gridCol w:w="720"/>
        <w:gridCol w:w="641"/>
        <w:gridCol w:w="856"/>
        <w:gridCol w:w="603"/>
        <w:gridCol w:w="5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9" w:hRule="atLeast"/>
        </w:trPr>
        <w:tc>
          <w:tcPr>
            <w:tcW w:w="55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ascii="黑体" w:hAnsi="宋体" w:eastAsia="黑体" w:cs="黑体"/>
                <w:color w:val="000000"/>
                <w:kern w:val="0"/>
                <w:sz w:val="21"/>
                <w:szCs w:val="21"/>
                <w:lang w:val="en-US" w:eastAsia="zh-CN" w:bidi="ar"/>
              </w:rPr>
              <w:t>序号</w:t>
            </w:r>
          </w:p>
        </w:tc>
        <w:tc>
          <w:tcPr>
            <w:tcW w:w="170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公开事项</w:t>
            </w:r>
          </w:p>
        </w:tc>
        <w:tc>
          <w:tcPr>
            <w:tcW w:w="1171"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公开内容（要素）</w:t>
            </w:r>
          </w:p>
        </w:tc>
        <w:tc>
          <w:tcPr>
            <w:tcW w:w="1809"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公开依据</w:t>
            </w:r>
          </w:p>
        </w:tc>
        <w:tc>
          <w:tcPr>
            <w:tcW w:w="1053"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时限</w:t>
            </w:r>
          </w:p>
        </w:tc>
        <w:tc>
          <w:tcPr>
            <w:tcW w:w="860"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主体</w:t>
            </w:r>
          </w:p>
        </w:tc>
        <w:tc>
          <w:tcPr>
            <w:tcW w:w="3188"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公开渠道和载体</w:t>
            </w:r>
          </w:p>
        </w:tc>
        <w:tc>
          <w:tcPr>
            <w:tcW w:w="1498" w:type="dxa"/>
            <w:gridSpan w:val="2"/>
            <w:tcBorders>
              <w:top w:val="single" w:color="000000" w:sz="8" w:space="0"/>
              <w:left w:val="nil"/>
              <w:bottom w:val="nil"/>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公开对象</w:t>
            </w:r>
          </w:p>
        </w:tc>
        <w:tc>
          <w:tcPr>
            <w:tcW w:w="149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公开方式</w:t>
            </w:r>
          </w:p>
        </w:tc>
        <w:tc>
          <w:tcPr>
            <w:tcW w:w="1166"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55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事项</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事项</w:t>
            </w:r>
          </w:p>
        </w:tc>
        <w:tc>
          <w:tcPr>
            <w:tcW w:w="1171"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1809"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1053"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860"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3188"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全社会</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群体</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主动</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依申请</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县级</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乡级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0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w:t>
            </w:r>
          </w:p>
        </w:tc>
        <w:tc>
          <w:tcPr>
            <w:tcW w:w="553"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文件</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法律法规</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2.《旅行社条例》；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3.《导游人员管理条例》；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4.《中国公民出国旅游管理办法》;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5.旅游领域地方性法规。</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54"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规章及规范性文件</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1.部门和地方政府规章；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2.旅游领域各类规范性文件。</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9"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旅游规划</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本地旅游发展规划文本。</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3.《文化和旅游部关于印发〈文化和旅游规划管理办法〉的通知》。</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3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A级旅游景区基本情况</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本地A级旅游景区的基本信息</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60"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553"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旅行社名录</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旅行社名称、地址等基本信息。</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2.《旅行社条例》；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7" w:hRule="atLeast"/>
        </w:trPr>
        <w:tc>
          <w:tcPr>
            <w:tcW w:w="553"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7</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旅游提示警示信息</w:t>
            </w:r>
          </w:p>
        </w:tc>
        <w:tc>
          <w:tcPr>
            <w:tcW w:w="117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旅游提示警示信息</w:t>
            </w:r>
          </w:p>
        </w:tc>
        <w:tc>
          <w:tcPr>
            <w:tcW w:w="1809"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tc>
        <w:tc>
          <w:tcPr>
            <w:tcW w:w="105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信息形成之日起7个工作日内公开</w:t>
            </w:r>
          </w:p>
        </w:tc>
        <w:tc>
          <w:tcPr>
            <w:tcW w:w="86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95"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8</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旅游安全应急处置信息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1.旅游应急保障组织机构及职责；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2.旅游应急保障工作预案；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3.旅游应急响应、热点问题处置情况。</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7"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9</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旅游市场举报投诉信息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受理旅游市场举报投诉的途径和方式。</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3.《关于全面推进政务公开工作的意见》；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4.《文化市场综合行政执法管理办法》；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5.《旅游行政处罚办法》；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6.《旅游投诉处理办法》。</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95" w:hRule="atLeast"/>
        </w:trPr>
        <w:tc>
          <w:tcPr>
            <w:tcW w:w="553" w:type="dxa"/>
            <w:tcBorders>
              <w:top w:val="nil"/>
              <w:left w:val="single" w:color="000000" w:sz="8" w:space="0"/>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10</w:t>
            </w:r>
          </w:p>
        </w:tc>
        <w:tc>
          <w:tcPr>
            <w:tcW w:w="553" w:type="dxa"/>
            <w:vMerge w:val="restart"/>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检查</w:t>
            </w:r>
          </w:p>
        </w:tc>
        <w:tc>
          <w:tcPr>
            <w:tcW w:w="1154"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随机抽查事项清单</w:t>
            </w:r>
          </w:p>
        </w:tc>
        <w:tc>
          <w:tcPr>
            <w:tcW w:w="1171"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1.抽查事项名称；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2.抽查依据；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3.抽查对象；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4.抽查内容；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5.抽查部门；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6.抽查方式。</w:t>
            </w:r>
          </w:p>
        </w:tc>
        <w:tc>
          <w:tcPr>
            <w:tcW w:w="1809"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3.《国务院办公厅关于推广随机抽查规范事中事后监管的通知》。</w:t>
            </w:r>
          </w:p>
        </w:tc>
        <w:tc>
          <w:tcPr>
            <w:tcW w:w="105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38" w:hRule="atLeast"/>
        </w:trPr>
        <w:tc>
          <w:tcPr>
            <w:tcW w:w="553" w:type="dxa"/>
            <w:tcBorders>
              <w:top w:val="single" w:color="auto" w:sz="4" w:space="0"/>
              <w:left w:val="single" w:color="auto" w:sz="4" w:space="0"/>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11</w:t>
            </w:r>
          </w:p>
        </w:tc>
        <w:tc>
          <w:tcPr>
            <w:tcW w:w="553" w:type="dxa"/>
            <w:vMerge w:val="continue"/>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对文旅经营单位的随机抽查事项情况</w:t>
            </w:r>
          </w:p>
        </w:tc>
        <w:tc>
          <w:tcPr>
            <w:tcW w:w="1171"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1.抽查主体；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2.抽查内容；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3.抽查情况及查处结果。</w:t>
            </w:r>
          </w:p>
        </w:tc>
        <w:tc>
          <w:tcPr>
            <w:tcW w:w="1809"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3.《国务院办公厅关于推广随机抽查规范事中事后监管的通知》。</w:t>
            </w:r>
          </w:p>
        </w:tc>
        <w:tc>
          <w:tcPr>
            <w:tcW w:w="1053"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auto" w:sz="4" w:space="0"/>
              <w:left w:val="nil"/>
              <w:bottom w:val="single" w:color="auto" w:sz="4" w:space="0"/>
              <w:right w:val="single" w:color="auto" w:sz="4"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38" w:hRule="atLeast"/>
        </w:trPr>
        <w:tc>
          <w:tcPr>
            <w:tcW w:w="553" w:type="dxa"/>
            <w:tcBorders>
              <w:top w:val="single" w:color="auto" w:sz="4"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12</w:t>
            </w:r>
          </w:p>
        </w:tc>
        <w:tc>
          <w:tcPr>
            <w:tcW w:w="55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54"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对旅游经营单位违法行为的行政处罚</w:t>
            </w:r>
          </w:p>
        </w:tc>
        <w:tc>
          <w:tcPr>
            <w:tcW w:w="1171"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4.处罚程序；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5.处罚结果。</w:t>
            </w:r>
          </w:p>
        </w:tc>
        <w:tc>
          <w:tcPr>
            <w:tcW w:w="1809"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3.《旅行社条例》；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4.《旅行社条例实施细则》；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5.《旅游安全管理办法》；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6.《中国公民出国旅游管理办法》；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7.《导游人员管理条例》；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8.《导游管理办法》；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9.《大陆居民赴台湾地区旅游管理办法》；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10.《在线旅游经营服务管理暂行规定》；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11.《旅游行政处罚办法》。</w:t>
            </w:r>
          </w:p>
        </w:tc>
        <w:tc>
          <w:tcPr>
            <w:tcW w:w="105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60"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6" w:name="_Toc14097"/>
      <w:bookmarkStart w:id="17" w:name="_Toc14920"/>
      <w:bookmarkStart w:id="18" w:name="_Toc2074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二十五</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新闻出版版权</w:t>
      </w:r>
      <w:r>
        <w:rPr>
          <w:rFonts w:hint="eastAsia" w:ascii="方正小标宋_GBK" w:hAnsi="方正小标宋_GBK" w:eastAsia="方正小标宋_GBK"/>
          <w:b w:val="0"/>
          <w:bCs w:val="0"/>
          <w:sz w:val="30"/>
        </w:rPr>
        <w:t>领域基层政务公开标准目录</w:t>
      </w:r>
      <w:bookmarkEnd w:id="16"/>
      <w:bookmarkEnd w:id="17"/>
      <w:bookmarkEnd w:id="18"/>
    </w:p>
    <w:tbl>
      <w:tblPr>
        <w:tblStyle w:val="6"/>
        <w:tblW w:w="1430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71"/>
        <w:gridCol w:w="820"/>
        <w:gridCol w:w="1163"/>
        <w:gridCol w:w="1577"/>
        <w:gridCol w:w="2505"/>
        <w:gridCol w:w="1088"/>
        <w:gridCol w:w="820"/>
        <w:gridCol w:w="2268"/>
        <w:gridCol w:w="432"/>
        <w:gridCol w:w="701"/>
        <w:gridCol w:w="729"/>
        <w:gridCol w:w="568"/>
        <w:gridCol w:w="477"/>
        <w:gridCol w:w="48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序号</w:t>
            </w:r>
          </w:p>
        </w:tc>
        <w:tc>
          <w:tcPr>
            <w:tcW w:w="1983"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公开事项</w:t>
            </w:r>
          </w:p>
        </w:tc>
        <w:tc>
          <w:tcPr>
            <w:tcW w:w="1577"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公开内容</w:t>
            </w:r>
          </w:p>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（要素）</w:t>
            </w:r>
          </w:p>
        </w:tc>
        <w:tc>
          <w:tcPr>
            <w:tcW w:w="2505"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snapToGrid w:val="0"/>
                <w:kern w:val="0"/>
                <w:sz w:val="19"/>
                <w:szCs w:val="19"/>
                <w:lang w:bidi="ar-SA"/>
              </w:rPr>
            </w:pPr>
            <w:r>
              <w:rPr>
                <w:rFonts w:hint="eastAsia" w:ascii="黑体" w:hAnsi="Calibri" w:eastAsia="黑体" w:cs="宋体"/>
                <w:snapToGrid w:val="0"/>
                <w:kern w:val="0"/>
                <w:sz w:val="24"/>
                <w:lang w:bidi="ar-SA"/>
              </w:rPr>
              <w:t>公开依据</w:t>
            </w:r>
          </w:p>
        </w:tc>
        <w:tc>
          <w:tcPr>
            <w:tcW w:w="1088"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 xml:space="preserve">公开时限  </w:t>
            </w:r>
          </w:p>
        </w:tc>
        <w:tc>
          <w:tcPr>
            <w:tcW w:w="820"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公开主体</w:t>
            </w:r>
          </w:p>
        </w:tc>
        <w:tc>
          <w:tcPr>
            <w:tcW w:w="2268"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公开渠道</w:t>
            </w:r>
          </w:p>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和载体</w:t>
            </w:r>
          </w:p>
        </w:tc>
        <w:tc>
          <w:tcPr>
            <w:tcW w:w="1133"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公开对象</w:t>
            </w:r>
          </w:p>
        </w:tc>
        <w:tc>
          <w:tcPr>
            <w:tcW w:w="1297"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公开方式</w:t>
            </w:r>
          </w:p>
        </w:tc>
        <w:tc>
          <w:tcPr>
            <w:tcW w:w="958"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公开</w:t>
            </w:r>
          </w:p>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82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一级</w:t>
            </w:r>
          </w:p>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事项</w:t>
            </w:r>
          </w:p>
        </w:tc>
        <w:tc>
          <w:tcPr>
            <w:tcW w:w="1163"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二级事项</w:t>
            </w:r>
          </w:p>
        </w:tc>
        <w:tc>
          <w:tcPr>
            <w:tcW w:w="1577"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2505"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1088"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820"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2268"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432"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全社会</w:t>
            </w:r>
          </w:p>
        </w:tc>
        <w:tc>
          <w:tcPr>
            <w:tcW w:w="701"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特定群众</w:t>
            </w:r>
          </w:p>
        </w:tc>
        <w:tc>
          <w:tcPr>
            <w:tcW w:w="729"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主动公开</w:t>
            </w:r>
          </w:p>
        </w:tc>
        <w:tc>
          <w:tcPr>
            <w:tcW w:w="568"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依申请公开</w:t>
            </w:r>
          </w:p>
        </w:tc>
        <w:tc>
          <w:tcPr>
            <w:tcW w:w="477"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县级</w:t>
            </w:r>
          </w:p>
        </w:tc>
        <w:tc>
          <w:tcPr>
            <w:tcW w:w="481" w:type="dxa"/>
            <w:tcBorders>
              <w:top w:val="single" w:color="000000" w:sz="6" w:space="0"/>
              <w:left w:val="single" w:color="000000" w:sz="6" w:space="0"/>
              <w:bottom w:val="single" w:color="000000" w:sz="6" w:space="0"/>
              <w:right w:val="single" w:color="000000" w:sz="6" w:space="0"/>
            </w:tcBorders>
            <w:noWrap w:val="0"/>
            <w:tcMar>
              <w:right w:w="115" w:type="dxa"/>
            </w:tcMar>
            <w:vAlign w:val="center"/>
          </w:tcPr>
          <w:p>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乡、村级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6"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对非法从事印刷经营活动的行政处罚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1.《印刷业管理条例》；2.《国务院关于促进市场公平竞争维护市场正常秩序的若干意见》；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对非法从事复制经营活动的行政处罚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1.《音像制品管理条例》；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2.《复制管理办法》；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6"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对非法编印内部资料性出版物行为的行政处罚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处罚对象、案件名称、违法主要事实、处罚种类及内容、处罚依据、作出处罚决定部门、处罚时间、处罚结果、处罚决定书文号、处罚履行方式和期限等。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1.《印刷业管理条例》；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2.《内部资料性出版物管理办法》；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6"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对非法从事出版物发行活动的行政处罚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1.《出版管理条例》；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2.《出版物市场管理规定》；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82"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对损害公共利益的有关著作权侵权行为作出行政处罚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1.《中华人民共和国著作权法》；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2.《中华人民共和国著作权法实施条例》；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3.《计算机软件保护条例》；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4.《信息网络传播权保护条例》；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90"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对违反《信息网络传播权保护条例》的有关行为作出行政处罚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1.《信息网络传播权保护条例》；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9" w:name="_Toc29699"/>
      <w:bookmarkStart w:id="20" w:name="_Toc20596"/>
      <w:bookmarkStart w:id="21" w:name="_Toc2291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二十六</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自然资源</w:t>
      </w:r>
      <w:r>
        <w:rPr>
          <w:rFonts w:hint="eastAsia" w:ascii="方正小标宋_GBK" w:hAnsi="方正小标宋_GBK" w:eastAsia="方正小标宋_GBK"/>
          <w:b w:val="0"/>
          <w:bCs w:val="0"/>
          <w:sz w:val="30"/>
        </w:rPr>
        <w:t>领域基层政务公开标准目录</w:t>
      </w:r>
      <w:bookmarkEnd w:id="19"/>
      <w:bookmarkEnd w:id="20"/>
      <w:bookmarkEnd w:id="21"/>
    </w:p>
    <w:tbl>
      <w:tblPr>
        <w:tblStyle w:val="6"/>
        <w:tblW w:w="14300" w:type="dxa"/>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00"/>
        <w:gridCol w:w="600"/>
        <w:gridCol w:w="1067"/>
        <w:gridCol w:w="1759"/>
        <w:gridCol w:w="2607"/>
        <w:gridCol w:w="1601"/>
        <w:gridCol w:w="1086"/>
        <w:gridCol w:w="2577"/>
        <w:gridCol w:w="379"/>
        <w:gridCol w:w="378"/>
        <w:gridCol w:w="379"/>
        <w:gridCol w:w="380"/>
        <w:gridCol w:w="380"/>
        <w:gridCol w:w="50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35" w:hRule="atLeast"/>
        </w:trPr>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号</w:t>
            </w:r>
          </w:p>
        </w:tc>
        <w:tc>
          <w:tcPr>
            <w:tcW w:w="166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公开事项</w:t>
            </w:r>
          </w:p>
        </w:tc>
        <w:tc>
          <w:tcPr>
            <w:tcW w:w="1759"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（要素）</w:t>
            </w:r>
          </w:p>
        </w:tc>
        <w:tc>
          <w:tcPr>
            <w:tcW w:w="260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公开依据</w:t>
            </w:r>
          </w:p>
        </w:tc>
        <w:tc>
          <w:tcPr>
            <w:tcW w:w="1601"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公开时限</w:t>
            </w:r>
          </w:p>
        </w:tc>
        <w:tc>
          <w:tcPr>
            <w:tcW w:w="1086"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公开主体</w:t>
            </w:r>
          </w:p>
        </w:tc>
        <w:tc>
          <w:tcPr>
            <w:tcW w:w="257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公开渠道和载体</w:t>
            </w:r>
          </w:p>
        </w:tc>
        <w:tc>
          <w:tcPr>
            <w:tcW w:w="75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对象</w:t>
            </w:r>
          </w:p>
        </w:tc>
        <w:tc>
          <w:tcPr>
            <w:tcW w:w="759"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方式</w:t>
            </w:r>
          </w:p>
        </w:tc>
        <w:tc>
          <w:tcPr>
            <w:tcW w:w="88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033" w:hRule="atLeast"/>
        </w:trPr>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事项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事项</w:t>
            </w:r>
          </w:p>
        </w:tc>
        <w:tc>
          <w:tcPr>
            <w:tcW w:w="1759"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260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1601"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25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会</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体</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主</w:t>
            </w:r>
          </w:p>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动</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请</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级</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自然资源主管部门及派出机构、公共服务机构信息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机构名称、机构职能、内设机构、办公地址、办公时间、办公电话、负责人姓名、权责清单</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《关于推行地方各级政府工作部门权力清单制度的指导意见》（中办发〔2015〕21号）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8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政策文件</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嘉祥县自然资源和规划局出台的自然资源政策文件及相关解读</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《自然资源规范性文件管理规定》（自然资源部令第2号）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自然资源领域专项规划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矿产资源、基础测绘等规划（涉密信息法律法规规定不予公开的除外）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《测绘法》</w:t>
            </w:r>
            <w:r>
              <w:rPr>
                <w:rFonts w:hint="eastAsia" w:ascii="仿宋_GB2312" w:hAnsi="仿宋_GB2312" w:eastAsia="仿宋_GB2312" w:cs="仿宋_GB2312"/>
                <w:i w:val="0"/>
                <w:iCs w:val="0"/>
                <w:caps w:val="0"/>
                <w:color w:val="000000"/>
                <w:spacing w:val="0"/>
                <w:sz w:val="18"/>
                <w:szCs w:val="18"/>
                <w:lang w:eastAsia="zh-CN"/>
              </w:rPr>
              <w:t>、</w:t>
            </w:r>
            <w:r>
              <w:rPr>
                <w:rFonts w:hint="eastAsia" w:ascii="仿宋_GB2312" w:hAnsi="仿宋_GB2312" w:eastAsia="仿宋_GB2312" w:cs="仿宋_GB2312"/>
                <w:i w:val="0"/>
                <w:iCs w:val="0"/>
                <w:caps w:val="0"/>
                <w:color w:val="000000"/>
                <w:spacing w:val="0"/>
                <w:sz w:val="18"/>
                <w:szCs w:val="18"/>
              </w:rPr>
              <w:t>《矿产资源规划编制实施办法》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41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重大决策预公开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自然资源领域重大决策事项的意见征集（含意见的采纳情况）等（依法不予公开的决策事项除外）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《重大行政决策程序暂行条例》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向社会公开征求意见期限一般不少于3日：因情况紧急等原因需要缩短期限的，公开征求意见时应当予以说明</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35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回应关切</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对涉及到自然资源领域经济社会热点、群众广泛关注的热点、咨询的相关问题等进行回应</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进一步加强政府信息公开回应社会关切提升政府公信力的意见》（国办发〔2013〕100号）《国务院办公厅关于在政务公开工作进一步做好政务舆情回应的通知》（国办发〔2016〕61号）《国务院办公厅印发&lt;关于全面推进政务公开工作的意见&gt;实施细则的通知》（国办发〔2016〕80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及时回应</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38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办事指南</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适用范围、项目信息、审批依据、受理机构、决定机构、审 批数量、申请条件、办理方式、办结时限、收费依据及标准、审批结果、结果送达、申请人权利和义务、咨询途径、督和投诉渠道办公地址和时间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 政府信息公开条例》《国务院办公厅关于简化优化公共服务流程方便基层群众办事创业的通知》（国办发（2015)86号）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财政</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财政信息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县级自然资源主管部门财政预决算及政府集中采购信息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监测</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国土调查基本信息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国土利用现状主要数据 （涉密信息、法律法规规定不予公开的除外）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《土地调查条例》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不动产登记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不同登记类型申请登记或申请登记资料查询所需的材料目录、示范文本、办理时限、收费依据和标准等信息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《不动产登记暂行条例》《不动产登记暂行条例实施细则》《不动产登记资料查询暂行办法》《国家发展改革委财政部关于不动产登记收费标准等有关问题的通知》（发改价格规〔2016〕2559号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自然资源登簿前公告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自然资源拟登簿事项（涉及国家秘密以及《不动产登记暂行条例》规定的不动产登记的相关内容除外）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公告期不少于15个工作日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自然资源确权登记结果公开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自然资源登记簿等登记结果信息（涉及国家秘密以及《不动产登记暂行条例》规定的不动产登记的相关内容除外）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46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土地供应计划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国有建设用地供应总量、结构、布局、时序和方式：落实计划供应的宗地等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土资源部令第39号）《国有建设用地供应计划编制规范（试行）》（国土资发（2010 117号）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每年3月31日前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30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土地出让公告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国有建设用地使用权出让公告、项目概况、澄清或者修改事项、联系方式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土资源部令第39号）《国土资源部关于印发〈招标拍卖挂牌出让国有土地使用权规范〉（试行）和&lt;协议出让国有土地使用权规范&gt;（试行）的通知》（国土资发〔2006〕114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组织招拍挂活动20日前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7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国有建设用地使用权出让结果信息（成交单位、土地位置、面积、用途、开发程度、土地级别、容积率、出让年限、供地方式、受让人、成交价格、成交时间）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士资源部令第39号）《国土资源部关于印发〈招标拍卖挂牌出让国有土地使用权规范〉（试行）和〈协议出 让国有 土地使用权规范〉（试行）的通知》（国土资发(2006)114号）《关于加强房地产用地供应和监管有关问题的通知》（国土资发 （2010〕34号）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信息形成或变更之日起10个工作日内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划拨用地批前公示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公示用地的申请人、项目名称、项目类型、申请用地面积等情况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《国土资源部关于贯彻落实〈国务院关于促进节约集约用地的通知〉的通知》（国土资发（2008)16号）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划拨用地</w:t>
            </w:r>
            <w:r>
              <w:rPr>
                <w:rFonts w:hint="eastAsia" w:ascii="仿宋_GB2312" w:hAnsi="仿宋_GB2312" w:eastAsia="仿宋_GB2312" w:cs="仿宋_GB2312"/>
                <w:i w:val="0"/>
                <w:iCs w:val="0"/>
                <w:caps w:val="0"/>
                <w:color w:val="000000"/>
                <w:spacing w:val="0"/>
                <w:sz w:val="18"/>
                <w:szCs w:val="18"/>
              </w:rPr>
              <w:t>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公示用地项目名称、土地使用权人、地块的位置、用途、面积、空间范围、土地使用条件、开竣工时间等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《国土资源部关于贯彻落实&lt;国务院关于促进节约集约用地的通知&gt;的通知》(国土资发〔2008〕16号)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w:t>
            </w:r>
            <w:r>
              <w:rPr>
                <w:rFonts w:hint="eastAsia" w:ascii="仿宋_GB2312" w:hAnsi="仿宋_GB2312" w:eastAsia="仿宋_GB2312" w:cs="仿宋_GB2312"/>
                <w:i w:val="0"/>
                <w:iCs w:val="0"/>
                <w:caps w:val="0"/>
                <w:color w:val="000000"/>
                <w:spacing w:val="0"/>
                <w:sz w:val="18"/>
                <w:szCs w:val="18"/>
              </w:rPr>
              <w:t>土地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闲置土地位置、国有建设用地使用权人名称、闲置时间等信息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《闲置土地处置办法》(国土资源部令第53号)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信息形成或变更之日起21个工作日内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住宅用地</w:t>
            </w:r>
            <w:r>
              <w:rPr>
                <w:rFonts w:hint="eastAsia" w:ascii="仿宋_GB2312" w:hAnsi="仿宋_GB2312" w:eastAsia="仿宋_GB2312" w:cs="仿宋_GB2312"/>
                <w:i w:val="0"/>
                <w:iCs w:val="0"/>
                <w:caps w:val="0"/>
                <w:color w:val="000000"/>
                <w:spacing w:val="0"/>
                <w:sz w:val="18"/>
                <w:szCs w:val="18"/>
              </w:rPr>
              <w:t>信息公开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存量住宅用地项目具体位置、土地面积、开发企业等信息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《自然资源部办公厅关于进一步规范存量住宅用地信息公开工作的函》(自然资办函〔 2021 )1432号)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每季度初10日内要完成存量住宅用地信息更新</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地价信息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县（区)基准地价、标定地价及调整信息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《城市房地产管理法》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《国务院关于加强国有土地资产管理的通知》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(国发[2001)15号)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w:t>
            </w:r>
            <w:r>
              <w:rPr>
                <w:rFonts w:hint="eastAsia" w:ascii="仿宋_GB2312" w:hAnsi="仿宋_GB2312" w:eastAsia="仿宋_GB2312" w:cs="仿宋_GB2312"/>
                <w:i w:val="0"/>
                <w:iCs w:val="0"/>
                <w:caps w:val="0"/>
                <w:color w:val="000000"/>
                <w:spacing w:val="0"/>
                <w:sz w:val="18"/>
                <w:szCs w:val="18"/>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20</w:t>
            </w:r>
          </w:p>
        </w:tc>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国土空间规划编制</w:t>
            </w:r>
          </w:p>
        </w:tc>
        <w:tc>
          <w:tcPr>
            <w:tcW w:w="106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详细规划（城镇开发边界内）</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批前公示：规划草案（涉密信息、法律法规规定不予公开的除外）</w:t>
            </w:r>
          </w:p>
        </w:tc>
        <w:tc>
          <w:tcPr>
            <w:tcW w:w="26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《土地管理法》《城乡规划法》《政府信息公开条例》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批前公示时间不得少于30日</w:t>
            </w:r>
          </w:p>
        </w:tc>
        <w:tc>
          <w:tcPr>
            <w:tcW w:w="1086"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06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批后公布：规划批准文件、规划文本及图件（涉密信息、法律法规规定不予公开的除外）</w:t>
            </w:r>
          </w:p>
        </w:tc>
        <w:tc>
          <w:tcPr>
            <w:tcW w:w="26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收到政府信息公开申请起20个工作日内</w:t>
            </w:r>
          </w:p>
        </w:tc>
        <w:tc>
          <w:tcPr>
            <w:tcW w:w="1086"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257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78"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5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建设项目</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用地预审</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与选址意</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见书</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建设项目用地预审与选址意见书证载内容（涉密信息、法律法规规定不予公</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《行政许可法》《土地管理法》《城乡规划法》《政府信息公开条例》《国务院办公厅关于运用大数据加强对市场主体服务和监管的若干意见》（ 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建设用地、临时建设用地规划许可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建设用地、临时建设用地规划许可证证载内容（涉密信息、法律法规规定不予公开的除外）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建设工程、临时建设工程规划许可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建设工程、临时建设工程规划许可证证载内容（涉密信息、法律法规规定不予公开的除外）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乡村建设规划许可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乡村建设规划许可证证载内容（涉密信息、法律法规规定不予公开的除外）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矿山地质环境保护与土地复垦方案审查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审查结果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拟通过审查的矿山地质环境保护与土地复垦方案公示、矿山地质环境保护与土地复垦方案审查结果公告</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《政府信息公开条例》《国务院办公厅关于推进公共资源配置领域政府信息公开的意见》(国办发〔2017) 97号)《土地复垦条例实施办法》(国土资源部第56号令）《关于加强矿山地质环境恢复和综合治理的指导意见》(国土资发〔2016〕63号)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方案公示不得少于7个工作日，方案通过之日起20个工作日内公告</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招标投标信息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资格预审公告、招标公告、中标候选人公示、中标结果公示、合同订立及履行情况、招标投标违法处罚信息等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《政府信息公开条例》《国务院办公厅关于推进重大建设项目批准和实施领域政府信息公开的意见》(国办发(2017) 94号）《招标公告和公示信息发布管理办法》(发展改革委令〔2017)10号)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w:t>
            </w:r>
            <w:r>
              <w:rPr>
                <w:rFonts w:hint="eastAsia" w:ascii="仿宋_GB2312" w:hAnsi="仿宋_GB2312" w:eastAsia="仿宋_GB2312" w:cs="仿宋_GB2312"/>
                <w:i w:val="0"/>
                <w:iCs w:val="0"/>
                <w:caps w:val="0"/>
                <w:color w:val="000000"/>
                <w:spacing w:val="0"/>
                <w:sz w:val="18"/>
                <w:szCs w:val="18"/>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重大设计</w:t>
            </w:r>
            <w:r>
              <w:rPr>
                <w:rFonts w:hint="eastAsia" w:ascii="仿宋_GB2312" w:hAnsi="仿宋_GB2312" w:eastAsia="仿宋_GB2312" w:cs="仿宋_GB2312"/>
                <w:i w:val="0"/>
                <w:iCs w:val="0"/>
                <w:caps w:val="0"/>
                <w:color w:val="000000"/>
                <w:spacing w:val="0"/>
                <w:sz w:val="18"/>
                <w:szCs w:val="18"/>
              </w:rPr>
              <w:t>变更信息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项目设计变更原因,主要变更内容、变更依据、批准单位、变更结果等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工程竣工</w:t>
            </w:r>
            <w:r>
              <w:rPr>
                <w:rFonts w:hint="eastAsia" w:ascii="仿宋_GB2312" w:hAnsi="仿宋_GB2312" w:eastAsia="仿宋_GB2312" w:cs="仿宋_GB2312"/>
                <w:i w:val="0"/>
                <w:iCs w:val="0"/>
                <w:caps w:val="0"/>
                <w:color w:val="000000"/>
                <w:spacing w:val="0"/>
                <w:sz w:val="18"/>
                <w:szCs w:val="18"/>
              </w:rPr>
              <w:t>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竣工验收时间、工程质量验收结果,竣工验收备案时间、备案编号、备案部门、交付使用时间,竣工决算审计单位、审计结论、财务决算金额等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农村集体经济组织兴办企用地审核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审批结果信息和相关批复文件(建设使用集体所有土地决定书等）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乡(镇)村公共设施、公益事业建设用地审核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审批结果信息和相关批复文件(划拨决定书等)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临时用地</w:t>
            </w:r>
            <w:r>
              <w:rPr>
                <w:rFonts w:hint="eastAsia" w:ascii="仿宋_GB2312" w:hAnsi="仿宋_GB2312" w:eastAsia="仿宋_GB2312" w:cs="仿宋_GB2312"/>
                <w:i w:val="0"/>
                <w:iCs w:val="0"/>
                <w:caps w:val="0"/>
                <w:color w:val="000000"/>
                <w:spacing w:val="0"/>
                <w:sz w:val="18"/>
                <w:szCs w:val="18"/>
              </w:rPr>
              <w:t>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审批结果信息和相关批复文件(临时用地批准书等)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农用地转用审批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收到农用地转用批复文件之日起20个</w:t>
            </w:r>
            <w:r>
              <w:rPr>
                <w:rFonts w:hint="eastAsia" w:ascii="仿宋_GB2312" w:hAnsi="仿宋_GB2312" w:eastAsia="仿宋_GB2312" w:cs="仿宋_GB2312"/>
                <w:i w:val="0"/>
                <w:iCs w:val="0"/>
                <w:caps w:val="0"/>
                <w:color w:val="000000"/>
                <w:spacing w:val="0"/>
                <w:sz w:val="18"/>
                <w:szCs w:val="18"/>
              </w:rPr>
              <w:t>工作日内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征地管理政策</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自形成或者变更之日起20个工作日内予以公开,法律法规另有规定的从其规定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8175"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收土地预公告、征地补偿安置公告自形成之日起，在乡(镇)和村、村民小组公示栏公开；征收土地预公告不少于10个工作日，征地补偿安置公告不少于30日;征收土地公告自收到批准文件之日起15个工作日内，在（镇）和村民小组公示栏不少于5个工作日。张贴公示结束后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00"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征地工作</w:t>
            </w:r>
            <w:r>
              <w:rPr>
                <w:rFonts w:hint="eastAsia" w:ascii="仿宋_GB2312" w:hAnsi="仿宋_GB2312" w:eastAsia="仿宋_GB2312" w:cs="仿宋_GB2312"/>
                <w:i w:val="0"/>
                <w:iCs w:val="0"/>
                <w:caps w:val="0"/>
                <w:color w:val="000000"/>
                <w:spacing w:val="0"/>
                <w:sz w:val="18"/>
                <w:szCs w:val="18"/>
              </w:rPr>
              <w:t>程序</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征地工作中涉及对农村集体经济组织的相关材料:1.土地现状调查相关材料，公布征收土地勘测调查表、地上附着物和青苗调查情况表等(涉及土地勘测定界图件（涉密除外）的,图件应按规定进行技术处理) ;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后5个工作日内，在村、村民小组公示栏公开不少于5个工日;征地社会稳定风险评估木目发物料斗女至」比排后,依申请公开;听证相关材料时限要求还应符合听证相关规定自收到批准文件之日起15个工作日内，上述信息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9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征地申报批准相关材料</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i w:val="0"/>
                <w:iCs w:val="0"/>
                <w:caps w:val="0"/>
                <w:color w:val="000000"/>
                <w:spacing w:val="0"/>
                <w:kern w:val="0"/>
                <w:sz w:val="18"/>
                <w:szCs w:val="18"/>
                <w:lang w:val="en-US" w:eastAsia="zh-CN" w:bidi="ar"/>
              </w:rPr>
              <w:t>1.县级人民政府组织征地报批经审批通过的相关材料,包括县级人民政府建设用地请示,征收土地申请等;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2.征地批准文件,包括国务院批准征地批复文件、省级人民政府批准征地批复文件、地方人民政府转发征地批复、其他征地批准文件等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收到批准文件之日起15个工作日内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补充耕地项目</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项目名称、所在地、验收日期、补充耕地位置、面积等信息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《政府信息公开条例》《关于主动公开补充耕地项目与地块信息的公告》（自然资源部公告2021年第25号)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设施农业用地监管</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项目名称、位置、用途、类型、生产期限、用地情况等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《政府信息公开条例》《自然资源部办公厅关于设施农业用地上图入库有关事项的通知》（自然资办函〔2020〕 1328号)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32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采矿权审</w:t>
            </w:r>
            <w:r>
              <w:rPr>
                <w:rFonts w:hint="eastAsia" w:ascii="仿宋_GB2312" w:hAnsi="仿宋_GB2312" w:eastAsia="仿宋_GB2312" w:cs="仿宋_GB2312"/>
                <w:i w:val="0"/>
                <w:iCs w:val="0"/>
                <w:caps w:val="0"/>
                <w:color w:val="000000"/>
                <w:spacing w:val="0"/>
                <w:sz w:val="18"/>
                <w:szCs w:val="18"/>
              </w:rPr>
              <w:t>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采矿权登记信息,包括许可证号、矿山名称、矿区面积、有效期限等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采矿权注</w:t>
            </w:r>
            <w:r>
              <w:rPr>
                <w:rFonts w:hint="eastAsia" w:ascii="仿宋_GB2312" w:hAnsi="仿宋_GB2312" w:eastAsia="仿宋_GB2312" w:cs="仿宋_GB2312"/>
                <w:i w:val="0"/>
                <w:iCs w:val="0"/>
                <w:caps w:val="0"/>
                <w:color w:val="000000"/>
                <w:spacing w:val="0"/>
                <w:sz w:val="18"/>
                <w:szCs w:val="18"/>
              </w:rPr>
              <w:t>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采矿权注销批复文件</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作出行政决之日起8个工作日内，法律法规另有规定的从其规定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出让人和矿业权交易平台的名称、场所;出让矿业权的简要情况;投标人或竞买人的资质条件;出让方式及交易的时间、地点;获取招标、拍卖、挂牌文件的途径和申请登记的起止时间及方式等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在投标截止日公开拍卖日或者挂牌起始日20工作日前发布</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中标人或者竞得人的名称、场所;成交时间、地点;中标或者竞得的勘查区块、面积、开采范围的简要情况;矿业权成交价格及缴纳时间、方式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发出中标通知书或者签订成交确认书后5个工作日内进行信息公示,公示期不少于10个工作日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6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转让公示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转让人名称、法定代表人、场所;项目名称或矿山名称;受让人名称、法定代表人、场所;转让矿业权许可证号、发证机关、有效期限;转让矿业权的矿区(勘查区)地理位置、勘查成果情况、资源储量情况等;转让价格、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受理申请材料后公示，公示期不少于10个工作日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预警预报</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地质灾害类预报信息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年度地质灾害防治</w:t>
            </w:r>
            <w:r>
              <w:rPr>
                <w:rFonts w:hint="eastAsia" w:ascii="仿宋_GB2312" w:hAnsi="仿宋_GB2312" w:eastAsia="仿宋_GB2312" w:cs="仿宋_GB2312"/>
                <w:i w:val="0"/>
                <w:iCs w:val="0"/>
                <w:caps w:val="0"/>
                <w:color w:val="000000"/>
                <w:spacing w:val="0"/>
                <w:sz w:val="18"/>
                <w:szCs w:val="18"/>
              </w:rPr>
              <w:t>方案</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县级以上地方人民政府自然资源主管部门制定的年度地质灾害防治方案</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监督检查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双随机一公开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随机抽查事项清单,主要包括抽查依据、抽查主体、抽查内容、抽查方式等;抽查情况及查处结果</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广随机抽查规范事中事后监管的通知》(国办发(2015〕58号)《国务院关于在市场监管领域全面推行部门联合“双随机、一公开”监管的意见》(国发〔2019)5号)《国务院关于加强和规范事中事后监管的指导意见》（国发〔2019)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实施机关、立案依据、实施程序和救济渠道等信息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行政处罚决定信息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具有一定社会影响的行政处罚决定</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w:t>
            </w:r>
            <w:r>
              <w:rPr>
                <w:rFonts w:hint="eastAsia" w:ascii="仿宋_GB2312" w:hAnsi="仿宋_GB2312" w:eastAsia="仿宋_GB2312" w:cs="仿宋_GB2312"/>
                <w:i w:val="0"/>
                <w:iCs w:val="0"/>
                <w:caps w:val="0"/>
                <w:color w:val="000000"/>
                <w:spacing w:val="0"/>
                <w:sz w:val="18"/>
                <w:szCs w:val="18"/>
              </w:rPr>
              <w:t>定之日7个工作日内，法律法规另有规定的从其规定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22" w:name="_Toc15507"/>
      <w:bookmarkStart w:id="23" w:name="_Toc2054"/>
      <w:bookmarkStart w:id="24" w:name="_Toc2762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二十七</w:t>
      </w:r>
      <w:r>
        <w:rPr>
          <w:rFonts w:hint="eastAsia" w:ascii="方正小标宋_GBK" w:hAnsi="方正小标宋_GBK" w:eastAsia="方正小标宋_GBK"/>
          <w:b w:val="0"/>
          <w:bCs w:val="0"/>
          <w:sz w:val="30"/>
        </w:rPr>
        <w:t>）广播电视领域基层政务公开标准目录</w:t>
      </w:r>
      <w:bookmarkEnd w:id="22"/>
      <w:bookmarkEnd w:id="23"/>
      <w:bookmarkEnd w:id="24"/>
    </w:p>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
        <w:gridCol w:w="771"/>
        <w:gridCol w:w="1787"/>
        <w:gridCol w:w="1846"/>
        <w:gridCol w:w="1741"/>
        <w:gridCol w:w="1256"/>
        <w:gridCol w:w="1074"/>
        <w:gridCol w:w="1468"/>
        <w:gridCol w:w="666"/>
        <w:gridCol w:w="680"/>
        <w:gridCol w:w="483"/>
        <w:gridCol w:w="653"/>
        <w:gridCol w:w="651"/>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45"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号</w:t>
            </w:r>
          </w:p>
        </w:tc>
        <w:tc>
          <w:tcPr>
            <w:tcW w:w="2558" w:type="dxa"/>
            <w:gridSpan w:val="2"/>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公开事项</w:t>
            </w:r>
          </w:p>
        </w:tc>
        <w:tc>
          <w:tcPr>
            <w:tcW w:w="1846"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公开内容（要素）</w:t>
            </w:r>
          </w:p>
        </w:tc>
        <w:tc>
          <w:tcPr>
            <w:tcW w:w="1741"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公开依据</w:t>
            </w:r>
          </w:p>
        </w:tc>
        <w:tc>
          <w:tcPr>
            <w:tcW w:w="1256"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公开时限</w:t>
            </w:r>
          </w:p>
        </w:tc>
        <w:tc>
          <w:tcPr>
            <w:tcW w:w="1074"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公开主体</w:t>
            </w:r>
          </w:p>
        </w:tc>
        <w:tc>
          <w:tcPr>
            <w:tcW w:w="1468"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公开渠道和载体</w:t>
            </w:r>
          </w:p>
        </w:tc>
        <w:tc>
          <w:tcPr>
            <w:tcW w:w="1346" w:type="dxa"/>
            <w:gridSpan w:val="2"/>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公开对象</w:t>
            </w:r>
          </w:p>
        </w:tc>
        <w:tc>
          <w:tcPr>
            <w:tcW w:w="1136" w:type="dxa"/>
            <w:gridSpan w:val="2"/>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公开方式</w:t>
            </w:r>
          </w:p>
        </w:tc>
        <w:tc>
          <w:tcPr>
            <w:tcW w:w="1346" w:type="dxa"/>
            <w:gridSpan w:val="2"/>
            <w:tcBorders>
              <w:top w:val="single" w:color="auto" w:sz="6" w:space="0"/>
              <w:left w:val="single" w:color="auto" w:sz="6" w:space="0"/>
              <w:bottom w:val="nil"/>
              <w:right w:val="single" w:color="auto" w:sz="6" w:space="0"/>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5" w:hRule="atLeast"/>
        </w:trPr>
        <w:tc>
          <w:tcPr>
            <w:tcW w:w="545"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771"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事项</w:t>
            </w:r>
          </w:p>
        </w:tc>
        <w:tc>
          <w:tcPr>
            <w:tcW w:w="1787"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二级事项</w:t>
            </w:r>
          </w:p>
        </w:tc>
        <w:tc>
          <w:tcPr>
            <w:tcW w:w="1846"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1741"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1256"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1074"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1468"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666"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全社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会</w:t>
            </w:r>
          </w:p>
        </w:tc>
        <w:tc>
          <w:tcPr>
            <w:tcW w:w="680"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群众</w:t>
            </w:r>
          </w:p>
        </w:tc>
        <w:tc>
          <w:tcPr>
            <w:tcW w:w="483"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动</w:t>
            </w:r>
          </w:p>
        </w:tc>
        <w:tc>
          <w:tcPr>
            <w:tcW w:w="653"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依申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请公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开</w:t>
            </w:r>
          </w:p>
        </w:tc>
        <w:tc>
          <w:tcPr>
            <w:tcW w:w="651"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县级</w:t>
            </w:r>
          </w:p>
        </w:tc>
        <w:tc>
          <w:tcPr>
            <w:tcW w:w="695" w:type="dxa"/>
            <w:tcBorders>
              <w:top w:val="single" w:color="auto" w:sz="6" w:space="0"/>
              <w:left w:val="single" w:color="auto" w:sz="6" w:space="0"/>
              <w:bottom w:val="nil"/>
              <w:right w:val="single" w:color="auto" w:sz="6" w:space="0"/>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6" w:hRule="atLeast"/>
        </w:trPr>
        <w:tc>
          <w:tcPr>
            <w:tcW w:w="545"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政策法规文件</w:t>
            </w:r>
          </w:p>
        </w:tc>
        <w:tc>
          <w:tcPr>
            <w:tcW w:w="1787"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法律、行政法规、部门规章</w:t>
            </w:r>
          </w:p>
        </w:tc>
        <w:tc>
          <w:tcPr>
            <w:tcW w:w="1846"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•有关广播电视和网络视听的法律•有关广播电视和网络视听的行政法规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•有关广播电视和网络视听的部门规章</w:t>
            </w:r>
          </w:p>
        </w:tc>
        <w:tc>
          <w:tcPr>
            <w:tcW w:w="1741"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《中华人民共和国政府信息公开条例》</w:t>
            </w:r>
          </w:p>
        </w:tc>
        <w:tc>
          <w:tcPr>
            <w:tcW w:w="1256"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nil"/>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政策法规文件</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规范性文件</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•各级广播电视行政管理机构涉及广播电视和网络视听领域的规范性文件</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《中华人民共和国政府信息公开条例》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对擅自设立广播电台、电视台、教育电视台、有线广播电视传输覆盖网、广播电视站的处罚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对擅自设立广播电视发射台、转播台、微波站、卫星上行站的处罚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对擅自设立广播电视节目制作经营单位的处罚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对擅自制作、发行、播出电视剧或者擅自制作其他广播电视节目的处罚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《电视剧内容管理规定》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对制作、发行、播放、向境外提供含有禁止内容的节目的处罚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《电视剧内容管理规定》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对擅自变更台名、台标、节目设置范围或者节目套数的处罚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spacing w:line="600" w:lineRule="exact"/>
              <w:jc w:val="center"/>
              <w:textAlignment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对出租、转让播出时段的处罚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对违规转播、播放广播电视节目的处罚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对违反引进动画片播出比例或播出广告时间超过未成年人节目管理规定的处罚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对播放境外广播电视节目或者广告的时间超出规定的处罚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对播放未取得广播电视节目制作经营许可的单位制作的广播电视节目或者未取得电视剧制作许可的单位制作的电视剧的处罚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对违规发行和播出未经审查的中外合作制作电视剧（含电视动画片）的处罚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《中外合作制作电视剧管理规定》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对违规从事中外合作制作电视剧的处罚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《中外合作制作电视剧管理规定》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对播放未经批准的境外电影、电视剧和其他广播电视节目的处罚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对教育电视台播放规定禁止播放的节目的处罚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对擅自举办广播 电视节目交流、交易活动的处罚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对出租、转让频率、频段，擅自变更广播电视发射台、转播台技术参数的处罚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对广播电视发射台、转播台擅自播放自办节目、插播广告的处罚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对擅自利用卫星方式传输广播电视节目的处罚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对擅自以卫星等传输方式进口、转播境外广播电视节目的处罚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对擅自利用有线广播电视传输覆盖网播放节目的处罚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对擅自进行广播电视传输覆盖网的工程选址、设计、施工、安装的处罚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对侵占、干扰广播电视专用频率和擅自截传、干扰、解扰广播电视信号的处罚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对危害广播电 台、电视台安全播出及破坏广播电视设施的处罚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《广播电视设施保护条例》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对违反规定在广播电视设施保护范围内实施破坏或者威胁广播电视设施安全的行为的处罚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《广播电视设施保护条例》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对已获得入网认定证书的生产企业实施违反有关生产、管理或服务规定行为的处罚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《广播电视设备器材入网认定管理办法》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对擅自安装和使用卫星地面接收设施的处罚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《〈卫星电视广播地面接收设施管理规定〉实施细则》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对未持有《许可证》而擅自设置卫星地面接收设施接收外国卫星传送的电视节目的处罚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《卫星地面接收设施接收外国卫星传送电视节目管理办法》《〈卫星电视广播地面接收设施管理规定〉实施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对擅自提供卫星地面接收设施安装服务的处罚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《卫星电视广播地面接收设施安装服务暂行办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对卫星地面接收设施安装服务机构和卫星地面接收设施生产企业之间，违规存在利益关联的处罚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《卫星电视广播地面接收设施安装服务暂行办法》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对违规接收、使用、录制、传播外国卫星传送电视节目的处罚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《卫星地面接收设施接收外国卫星传送电视节目管理办法》《〈卫星电视广播地面接收设施管理规定〉实施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对擅自从事广播电视节目传送业务的处罚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《广播电视节目传送业务管理办法》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对从事广播电视传送业务的机构实施有关违规行为的处罚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《广播电视节目传送业务管理办法》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对播出含有禁止内容的、禁止播出的广播电视广告的处罚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《广播电视广告 播出管理办法》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对播放广告超 时、违规插播广告的处罚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《广播电视广告 播出管理办法》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对违规冠名、违规播出具有博彩性质广告、违规播出挂角广告、播出商业广告不尊重公众生活习惯、违规播出酒类商业广告的处 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对违规开办有线电视台、电视站、使用有线电视设施以及违规开展有线电视播映活动的处罚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《有线电视管理暂行办法》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对擅自开办视频点播业务的处罚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对持有《广播电视视频点播业务许可证》的机构实施有关违规行为的处罚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对宾馆饭店允许无证机构在其宾馆饭店内经营视频点播业务的处罚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对擅自从事专网及定向传播视听节目服务的处罚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对专网及定向传播视听节目服务单位传播违规节目内容的处罚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对专网及定向传 播视听节目服务单位实施的其他违规行为的处罚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对擅自从事互联网视听节目服务的处罚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对互联网视听节目服务单位传播违规节目内容的处罚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对互联网视听节目服务单位未按照许可证载明或备案的事项从事互联网视听节目服务的或违规播出时政类视听新闻节目的处罚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 目服务单位转播、链接、聚合、集成非法的广播电视频道和视听节目网站内容的，擅自插播、截留视听节目信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号的处罚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对互联网视听节目服务单位实施违规经营和管理行为的处罚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对制作、传播渲染暴力、血腥、恐怖，教唆犯罪或者传授犯罪方法的未成年人节目的处罚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对在以科普、教育、警示为目的制作的未成年人节目中包含渲染暴力、血腥、恐怖，教唆犯罪或者传授犯罪方法，但未设置明确提醒、进行技术处理的处罚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对制作、传播利用未成年人或者未成年人角色进行商业宣传的非广告类节目的处罚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对机构和人员设置、技术系统配置、管理制度、运行流程、应急预案等不符合有关规定，导致播出质量达不到要求的处罚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对技术系统的代维单位管理不力、引发重大安全播出事故的处罚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对安全播出责任单位之间责任界限不清晰、导致故障处置不及时的处罚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对节目播出、传送质量不好影响用户正常接收广播电视节目的处罚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对从事广播电视传输、分发、覆盖业务的安全播出责任单位未按照有关规定完整传输、分发必转的广播电视节目的处罚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对未按照规定向广播电视行政部门设立的监测监管、指挥调度机构提供完整节目信号、解密授权及相关信息，或者干扰、阻碍监 测监管、指挥调度活动的处罚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对妨碍广播电视行政部门监督检查、事故调查，或者不服从安全播出统一调配的处罚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对未按照规定记 录、保存本单位播出、集成、传输、分发、发射的节目信号的质量和效果的处罚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对未按照规定向广播电视行政部门备案安全保障方案或者应急预案的处罚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广播电视基本公共服务标准</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•国家基本公共服务标准•地方具体实施配套标准•市县标准化目录</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《关于印发＜国家基本公共服务标准（2021年版） ＞的通知》</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WM3M2E1MTZkZDk4ZGMwMTc5MjllOGM3ZGQ4MzgifQ=="/>
    <w:docVar w:name="KSO_WPS_MARK_KEY" w:val="bbfcb95a-1d10-4394-b848-bcb51033e8b5"/>
  </w:docVars>
  <w:rsids>
    <w:rsidRoot w:val="015F005F"/>
    <w:rsid w:val="015F005F"/>
    <w:rsid w:val="120B22C2"/>
    <w:rsid w:val="12F629CC"/>
    <w:rsid w:val="14E44965"/>
    <w:rsid w:val="157A18B4"/>
    <w:rsid w:val="1B8551CF"/>
    <w:rsid w:val="1DCA10D2"/>
    <w:rsid w:val="24AF1B45"/>
    <w:rsid w:val="26A22B9D"/>
    <w:rsid w:val="27C272BD"/>
    <w:rsid w:val="37114B98"/>
    <w:rsid w:val="3E1252D6"/>
    <w:rsid w:val="432D7BF9"/>
    <w:rsid w:val="45D17335"/>
    <w:rsid w:val="4D7051D1"/>
    <w:rsid w:val="552E2577"/>
    <w:rsid w:val="57DD7381"/>
    <w:rsid w:val="5A46299E"/>
    <w:rsid w:val="5FFFAA08"/>
    <w:rsid w:val="6D6E6013"/>
    <w:rsid w:val="78BE9AAE"/>
    <w:rsid w:val="7DA0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173</Pages>
  <Words>66283</Words>
  <Characters>67511</Characters>
  <Lines>0</Lines>
  <Paragraphs>0</Paragraphs>
  <TotalTime>6</TotalTime>
  <ScaleCrop>false</ScaleCrop>
  <LinksUpToDate>false</LinksUpToDate>
  <CharactersWithSpaces>67743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2020-09-17T17:37:00Z</dcterms:created>
  <dc:creator>又一村</dc:creator>
  <cp:lastModifiedBy>变形金刚</cp:lastModifiedBy>
  <dcterms:modified xsi:type="dcterms:W3CDTF">2024-05-10T03:15:09Z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B8D84D37A66B405B841D9DF707F582E9</vt:lpwstr>
  </property>
</Properties>
</file>