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55" w:rsidRPr="0090023B" w:rsidRDefault="00255555">
      <w:pPr>
        <w:spacing w:line="560" w:lineRule="exact"/>
        <w:jc w:val="center"/>
        <w:rPr>
          <w:rFonts w:ascii="Times New Roman" w:eastAsia="方正小标宋简体" w:hAnsi="Times New Roman" w:cs="Times New Roman"/>
          <w:sz w:val="44"/>
          <w:szCs w:val="44"/>
        </w:rPr>
      </w:pPr>
      <w:bookmarkStart w:id="0" w:name="_GoBack"/>
      <w:bookmarkEnd w:id="0"/>
    </w:p>
    <w:p w:rsidR="00255555" w:rsidRPr="0090023B" w:rsidRDefault="00DF670F">
      <w:pPr>
        <w:jc w:val="distribute"/>
        <w:rPr>
          <w:rFonts w:ascii="Times New Roman" w:eastAsia="方正小标宋简体" w:hAnsi="Times New Roman" w:cs="Times New Roman"/>
          <w:bCs/>
          <w:color w:val="FF0000"/>
          <w:spacing w:val="-17"/>
          <w:w w:val="63"/>
          <w:sz w:val="136"/>
          <w:szCs w:val="136"/>
        </w:rPr>
      </w:pPr>
      <w:r w:rsidRPr="0090023B">
        <w:rPr>
          <w:rFonts w:ascii="Times New Roman" w:eastAsia="方正小标宋简体" w:hAnsi="Times New Roman" w:cs="Times New Roman"/>
          <w:bCs/>
          <w:color w:val="FF0000"/>
          <w:spacing w:val="-17"/>
          <w:w w:val="63"/>
          <w:sz w:val="136"/>
          <w:szCs w:val="136"/>
        </w:rPr>
        <w:t>嘉祥县科学技术局文件</w:t>
      </w:r>
    </w:p>
    <w:p w:rsidR="00255555" w:rsidRPr="0090023B" w:rsidRDefault="00255555">
      <w:pPr>
        <w:spacing w:line="1000" w:lineRule="exact"/>
        <w:jc w:val="center"/>
        <w:rPr>
          <w:rFonts w:ascii="Times New Roman" w:eastAsia="方正仿宋简体" w:hAnsi="Times New Roman" w:cs="Times New Roman"/>
          <w:sz w:val="32"/>
          <w:szCs w:val="32"/>
        </w:rPr>
      </w:pPr>
    </w:p>
    <w:p w:rsidR="00255555" w:rsidRPr="0090023B" w:rsidRDefault="00DF670F">
      <w:pPr>
        <w:jc w:val="center"/>
        <w:rPr>
          <w:rFonts w:ascii="Times New Roman" w:eastAsia="楷体_GB2312" w:hAnsi="Times New Roman" w:cs="Times New Roman"/>
          <w:sz w:val="32"/>
          <w:szCs w:val="32"/>
        </w:rPr>
      </w:pPr>
      <w:r w:rsidRPr="0090023B">
        <w:rPr>
          <w:rFonts w:ascii="Times New Roman" w:eastAsia="楷体_GB2312" w:hAnsi="Times New Roman" w:cs="Times New Roman"/>
          <w:sz w:val="32"/>
          <w:szCs w:val="32"/>
        </w:rPr>
        <w:t>嘉科字〔</w:t>
      </w:r>
      <w:r w:rsidRPr="0090023B">
        <w:rPr>
          <w:rFonts w:ascii="Times New Roman" w:eastAsia="楷体_GB2312" w:hAnsi="Times New Roman" w:cs="Times New Roman"/>
          <w:sz w:val="32"/>
          <w:szCs w:val="32"/>
        </w:rPr>
        <w:t>202</w:t>
      </w:r>
      <w:r w:rsidRPr="0090023B">
        <w:rPr>
          <w:rFonts w:ascii="Times New Roman" w:eastAsia="楷体_GB2312" w:hAnsi="Times New Roman" w:cs="Times New Roman" w:hint="eastAsia"/>
          <w:sz w:val="32"/>
          <w:szCs w:val="32"/>
        </w:rPr>
        <w:t>4</w:t>
      </w:r>
      <w:r w:rsidRPr="0090023B">
        <w:rPr>
          <w:rFonts w:ascii="Times New Roman" w:eastAsia="楷体_GB2312" w:hAnsi="Times New Roman" w:cs="Times New Roman"/>
          <w:sz w:val="32"/>
          <w:szCs w:val="32"/>
        </w:rPr>
        <w:t>〕</w:t>
      </w:r>
      <w:r w:rsidR="0052255D" w:rsidRPr="0090023B">
        <w:rPr>
          <w:rFonts w:ascii="Times New Roman" w:eastAsia="楷体_GB2312" w:hAnsi="Times New Roman" w:cs="Times New Roman" w:hint="eastAsia"/>
          <w:sz w:val="32"/>
          <w:szCs w:val="32"/>
        </w:rPr>
        <w:t>4</w:t>
      </w:r>
      <w:r w:rsidRPr="0090023B">
        <w:rPr>
          <w:rFonts w:ascii="Times New Roman" w:eastAsia="楷体_GB2312" w:hAnsi="Times New Roman" w:cs="Times New Roman"/>
          <w:sz w:val="32"/>
          <w:szCs w:val="32"/>
        </w:rPr>
        <w:t>号</w:t>
      </w:r>
      <w:r w:rsidR="00841AFA">
        <w:rPr>
          <w:rFonts w:ascii="Times New Roman" w:eastAsia="楷体_GB2312" w:hAnsi="Times New Roman" w:cs="Times New Roman"/>
          <w:sz w:val="30"/>
        </w:rPr>
        <w:pict>
          <v:line id="直线 1" o:spid="_x0000_s1027" style="position:absolute;left:0;text-align:left;z-index:1;mso-position-horizontal-relative:text;mso-position-vertical-relative:text" from="-11.5pt,32.75pt" to="425.3pt,32.8pt" o:preferrelative="t" strokecolor="red">
            <v:stroke miterlimit="2"/>
          </v:line>
        </w:pict>
      </w:r>
    </w:p>
    <w:p w:rsidR="0052255D" w:rsidRPr="0090023B" w:rsidRDefault="0052255D">
      <w:pPr>
        <w:snapToGrid w:val="0"/>
        <w:spacing w:line="560" w:lineRule="exact"/>
        <w:rPr>
          <w:rFonts w:ascii="Times New Roman" w:eastAsia="仿宋_GB2312" w:hAnsi="Times New Roman" w:cs="Times New Roman"/>
          <w:sz w:val="32"/>
          <w:szCs w:val="32"/>
        </w:rPr>
      </w:pPr>
    </w:p>
    <w:p w:rsidR="00255555" w:rsidRPr="0090023B" w:rsidRDefault="0052255D" w:rsidP="0052255D">
      <w:pPr>
        <w:snapToGrid w:val="0"/>
        <w:spacing w:line="560" w:lineRule="exact"/>
        <w:jc w:val="center"/>
        <w:rPr>
          <w:rFonts w:ascii="Times New Roman" w:eastAsia="仿宋" w:hAnsi="Times New Roman" w:cs="Times New Roman"/>
          <w:sz w:val="32"/>
          <w:szCs w:val="32"/>
        </w:rPr>
      </w:pPr>
      <w:r w:rsidRPr="0090023B">
        <w:rPr>
          <w:rFonts w:ascii="Times New Roman" w:eastAsia="方正小标宋简体" w:hAnsi="Times New Roman" w:cs="Times New Roman" w:hint="eastAsia"/>
          <w:sz w:val="44"/>
          <w:szCs w:val="44"/>
        </w:rPr>
        <w:t>关于印发《</w:t>
      </w:r>
      <w:r w:rsidRPr="0090023B">
        <w:rPr>
          <w:rFonts w:ascii="Times New Roman" w:eastAsia="方正小标宋简体" w:hAnsi="Times New Roman" w:cs="Times New Roman" w:hint="eastAsia"/>
          <w:sz w:val="44"/>
          <w:szCs w:val="44"/>
        </w:rPr>
        <w:t>2024</w:t>
      </w:r>
      <w:r w:rsidRPr="0090023B">
        <w:rPr>
          <w:rFonts w:ascii="Times New Roman" w:eastAsia="方正小标宋简体" w:hAnsi="Times New Roman" w:cs="Times New Roman" w:hint="eastAsia"/>
          <w:sz w:val="44"/>
          <w:szCs w:val="44"/>
        </w:rPr>
        <w:t>年普法依法治理工作要点》的通知</w:t>
      </w:r>
    </w:p>
    <w:p w:rsidR="0052255D" w:rsidRPr="0090023B" w:rsidRDefault="0052255D">
      <w:pPr>
        <w:snapToGrid w:val="0"/>
        <w:spacing w:line="560" w:lineRule="exact"/>
        <w:rPr>
          <w:rFonts w:ascii="Times New Roman" w:eastAsia="仿宋_GB2312" w:hAnsi="Times New Roman" w:cs="Times New Roman"/>
          <w:sz w:val="32"/>
          <w:szCs w:val="32"/>
        </w:rPr>
      </w:pPr>
    </w:p>
    <w:p w:rsidR="00255555" w:rsidRPr="0090023B" w:rsidRDefault="0052255D">
      <w:pPr>
        <w:snapToGrid w:val="0"/>
        <w:spacing w:line="560" w:lineRule="exact"/>
        <w:rPr>
          <w:rFonts w:ascii="Times New Roman" w:eastAsia="仿宋_GB2312" w:hAnsi="Times New Roman" w:cs="Times New Roman"/>
          <w:sz w:val="32"/>
          <w:szCs w:val="32"/>
        </w:rPr>
      </w:pPr>
      <w:r w:rsidRPr="0090023B">
        <w:rPr>
          <w:rFonts w:ascii="Times New Roman" w:eastAsia="仿宋_GB2312" w:hAnsi="Times New Roman" w:cs="Times New Roman" w:hint="eastAsia"/>
          <w:sz w:val="32"/>
          <w:szCs w:val="32"/>
        </w:rPr>
        <w:t>县科技创新服务中心、各科室</w:t>
      </w:r>
      <w:r w:rsidR="00DF670F" w:rsidRPr="0090023B">
        <w:rPr>
          <w:rFonts w:ascii="Times New Roman" w:eastAsia="仿宋_GB2312" w:hAnsi="Times New Roman" w:cs="Times New Roman"/>
          <w:sz w:val="32"/>
          <w:szCs w:val="32"/>
        </w:rPr>
        <w:t>：</w:t>
      </w:r>
    </w:p>
    <w:p w:rsidR="00255555" w:rsidRPr="0090023B" w:rsidRDefault="0052255D" w:rsidP="0090023B">
      <w:pPr>
        <w:snapToGrid w:val="0"/>
        <w:spacing w:line="560" w:lineRule="exact"/>
        <w:ind w:firstLineChars="200" w:firstLine="640"/>
        <w:rPr>
          <w:rFonts w:ascii="Times New Roman" w:eastAsia="仿宋_GB2312" w:hAnsi="Times New Roman" w:cs="Times New Roman"/>
          <w:sz w:val="32"/>
          <w:szCs w:val="32"/>
        </w:rPr>
      </w:pPr>
      <w:r w:rsidRPr="0090023B">
        <w:rPr>
          <w:rFonts w:ascii="Times New Roman" w:eastAsia="仿宋_GB2312" w:hAnsi="Times New Roman" w:cs="Times New Roman" w:hint="eastAsia"/>
          <w:sz w:val="32"/>
          <w:szCs w:val="32"/>
        </w:rPr>
        <w:t>现将《</w:t>
      </w:r>
      <w:r w:rsidRPr="0090023B">
        <w:rPr>
          <w:rFonts w:ascii="Times New Roman" w:eastAsia="仿宋_GB2312" w:hAnsi="Times New Roman" w:cs="Times New Roman" w:hint="eastAsia"/>
          <w:sz w:val="32"/>
          <w:szCs w:val="32"/>
        </w:rPr>
        <w:t xml:space="preserve">2024 </w:t>
      </w:r>
      <w:r w:rsidRPr="0090023B">
        <w:rPr>
          <w:rFonts w:ascii="Times New Roman" w:eastAsia="仿宋_GB2312" w:hAnsi="Times New Roman" w:cs="Times New Roman" w:hint="eastAsia"/>
          <w:sz w:val="32"/>
          <w:szCs w:val="32"/>
        </w:rPr>
        <w:t>年普法依法治理工作要点》印发给你们，请结合各自实际，抓好贯彻落实。</w:t>
      </w:r>
    </w:p>
    <w:p w:rsidR="00255555" w:rsidRPr="0090023B" w:rsidRDefault="00255555" w:rsidP="0090023B">
      <w:pPr>
        <w:snapToGrid w:val="0"/>
        <w:spacing w:line="560" w:lineRule="exact"/>
        <w:ind w:firstLineChars="1600" w:firstLine="5120"/>
        <w:rPr>
          <w:rFonts w:ascii="Times New Roman" w:eastAsia="仿宋_GB2312" w:hAnsi="Times New Roman" w:cs="Times New Roman"/>
          <w:color w:val="FF0000"/>
          <w:sz w:val="32"/>
          <w:szCs w:val="32"/>
        </w:rPr>
      </w:pPr>
    </w:p>
    <w:p w:rsidR="00255555" w:rsidRPr="0090023B" w:rsidRDefault="00255555">
      <w:pPr>
        <w:snapToGrid w:val="0"/>
        <w:spacing w:line="560" w:lineRule="exact"/>
        <w:rPr>
          <w:rFonts w:ascii="Times New Roman" w:eastAsia="仿宋_GB2312" w:hAnsi="Times New Roman" w:cs="Times New Roman"/>
          <w:color w:val="FF0000"/>
          <w:sz w:val="32"/>
          <w:szCs w:val="32"/>
        </w:rPr>
      </w:pPr>
    </w:p>
    <w:p w:rsidR="00255555" w:rsidRPr="0090023B" w:rsidRDefault="00DF670F" w:rsidP="0090023B">
      <w:pPr>
        <w:snapToGrid w:val="0"/>
        <w:spacing w:line="560" w:lineRule="exact"/>
        <w:ind w:firstLineChars="1700" w:firstLine="5440"/>
        <w:rPr>
          <w:rFonts w:ascii="Times New Roman" w:eastAsia="仿宋_GB2312" w:hAnsi="Times New Roman" w:cs="Times New Roman"/>
          <w:sz w:val="32"/>
          <w:szCs w:val="32"/>
        </w:rPr>
      </w:pPr>
      <w:r w:rsidRPr="0090023B">
        <w:rPr>
          <w:rFonts w:ascii="Times New Roman" w:eastAsia="仿宋_GB2312" w:hAnsi="Times New Roman" w:cs="Times New Roman"/>
          <w:sz w:val="32"/>
          <w:szCs w:val="32"/>
        </w:rPr>
        <w:t xml:space="preserve"> </w:t>
      </w:r>
      <w:r w:rsidRPr="0090023B">
        <w:rPr>
          <w:rFonts w:ascii="Times New Roman" w:eastAsia="仿宋_GB2312" w:hAnsi="Times New Roman" w:cs="Times New Roman"/>
          <w:sz w:val="32"/>
          <w:szCs w:val="32"/>
        </w:rPr>
        <w:t>嘉祥县科学技术局</w:t>
      </w:r>
    </w:p>
    <w:p w:rsidR="00255555" w:rsidRPr="0090023B" w:rsidRDefault="0052255D" w:rsidP="0090023B">
      <w:pPr>
        <w:snapToGrid w:val="0"/>
        <w:spacing w:line="560" w:lineRule="exact"/>
        <w:ind w:firstLineChars="1700" w:firstLine="5440"/>
        <w:rPr>
          <w:rFonts w:ascii="Times New Roman" w:eastAsia="仿宋_GB2312" w:hAnsi="Times New Roman" w:cs="Times New Roman"/>
          <w:sz w:val="30"/>
          <w:szCs w:val="30"/>
        </w:rPr>
      </w:pPr>
      <w:r w:rsidRPr="0090023B">
        <w:rPr>
          <w:rFonts w:ascii="Times New Roman" w:eastAsia="仿宋_GB2312" w:hAnsi="Times New Roman" w:cs="Times New Roman"/>
          <w:sz w:val="32"/>
          <w:szCs w:val="32"/>
        </w:rPr>
        <w:t xml:space="preserve"> </w:t>
      </w:r>
      <w:r w:rsidRPr="0090023B">
        <w:rPr>
          <w:rFonts w:ascii="Times New Roman" w:eastAsia="仿宋_GB2312" w:hAnsi="Times New Roman" w:cs="Times New Roman" w:hint="eastAsia"/>
          <w:sz w:val="32"/>
          <w:szCs w:val="32"/>
        </w:rPr>
        <w:t xml:space="preserve"> </w:t>
      </w:r>
      <w:r w:rsidR="00DF670F" w:rsidRPr="0090023B">
        <w:rPr>
          <w:rFonts w:ascii="Times New Roman" w:eastAsia="仿宋_GB2312" w:hAnsi="Times New Roman" w:cs="Times New Roman"/>
          <w:sz w:val="32"/>
          <w:szCs w:val="32"/>
        </w:rPr>
        <w:t>202</w:t>
      </w:r>
      <w:r w:rsidR="00DF670F" w:rsidRPr="0090023B">
        <w:rPr>
          <w:rFonts w:ascii="Times New Roman" w:eastAsia="仿宋_GB2312" w:hAnsi="Times New Roman" w:cs="Times New Roman" w:hint="eastAsia"/>
          <w:sz w:val="32"/>
          <w:szCs w:val="32"/>
        </w:rPr>
        <w:t>4</w:t>
      </w:r>
      <w:r w:rsidR="00DF670F" w:rsidRPr="0090023B">
        <w:rPr>
          <w:rFonts w:ascii="Times New Roman" w:eastAsia="仿宋_GB2312" w:hAnsi="Times New Roman" w:cs="Times New Roman"/>
          <w:sz w:val="32"/>
          <w:szCs w:val="32"/>
        </w:rPr>
        <w:t>年</w:t>
      </w:r>
      <w:r w:rsidRPr="0090023B">
        <w:rPr>
          <w:rFonts w:ascii="Times New Roman" w:eastAsia="仿宋_GB2312" w:hAnsi="Times New Roman" w:cs="Times New Roman" w:hint="eastAsia"/>
          <w:sz w:val="32"/>
          <w:szCs w:val="32"/>
        </w:rPr>
        <w:t>5</w:t>
      </w:r>
      <w:r w:rsidR="00DF670F" w:rsidRPr="0090023B">
        <w:rPr>
          <w:rFonts w:ascii="Times New Roman" w:eastAsia="仿宋_GB2312" w:hAnsi="Times New Roman" w:cs="Times New Roman"/>
          <w:sz w:val="32"/>
          <w:szCs w:val="32"/>
        </w:rPr>
        <w:t>月</w:t>
      </w:r>
      <w:r w:rsidRPr="0090023B">
        <w:rPr>
          <w:rFonts w:ascii="Times New Roman" w:eastAsia="仿宋_GB2312" w:hAnsi="Times New Roman" w:cs="Times New Roman" w:hint="eastAsia"/>
          <w:sz w:val="32"/>
          <w:szCs w:val="32"/>
        </w:rPr>
        <w:t>10</w:t>
      </w:r>
      <w:r w:rsidR="00DF670F" w:rsidRPr="0090023B">
        <w:rPr>
          <w:rFonts w:ascii="Times New Roman" w:eastAsia="仿宋_GB2312" w:hAnsi="Times New Roman" w:cs="Times New Roman"/>
          <w:sz w:val="32"/>
          <w:szCs w:val="32"/>
        </w:rPr>
        <w:t>日</w:t>
      </w:r>
    </w:p>
    <w:p w:rsidR="00255555" w:rsidRPr="0090023B" w:rsidRDefault="00255555">
      <w:pPr>
        <w:overflowPunct w:val="0"/>
        <w:spacing w:line="560" w:lineRule="exact"/>
        <w:contextualSpacing/>
        <w:rPr>
          <w:rFonts w:ascii="Times New Roman" w:eastAsia="方正仿宋简体" w:hAnsi="Times New Roman" w:cs="Times New Roman"/>
          <w:sz w:val="32"/>
          <w:szCs w:val="32"/>
        </w:rPr>
        <w:sectPr w:rsidR="00255555" w:rsidRPr="0090023B">
          <w:footerReference w:type="default" r:id="rId8"/>
          <w:pgSz w:w="11906" w:h="16838"/>
          <w:pgMar w:top="1440" w:right="1800" w:bottom="1440" w:left="1800" w:header="851" w:footer="992" w:gutter="0"/>
          <w:pgNumType w:fmt="numberInDash"/>
          <w:cols w:space="720"/>
          <w:docGrid w:type="lines" w:linePitch="312"/>
        </w:sectPr>
      </w:pPr>
    </w:p>
    <w:p w:rsidR="00255555" w:rsidRPr="0090023B" w:rsidRDefault="00170B69" w:rsidP="00026C72">
      <w:pPr>
        <w:snapToGrid w:val="0"/>
        <w:spacing w:line="520" w:lineRule="exact"/>
        <w:jc w:val="center"/>
        <w:rPr>
          <w:rFonts w:ascii="Times New Roman" w:eastAsia="方正小标宋简体" w:hAnsi="Times New Roman" w:cs="Times New Roman"/>
          <w:sz w:val="44"/>
          <w:szCs w:val="44"/>
        </w:rPr>
      </w:pPr>
      <w:r w:rsidRPr="0090023B">
        <w:rPr>
          <w:rFonts w:ascii="Times New Roman" w:eastAsia="方正小标宋简体" w:hAnsi="Times New Roman" w:cs="Times New Roman" w:hint="eastAsia"/>
          <w:sz w:val="44"/>
          <w:szCs w:val="44"/>
        </w:rPr>
        <w:lastRenderedPageBreak/>
        <w:t>2024</w:t>
      </w:r>
      <w:r w:rsidRPr="0090023B">
        <w:rPr>
          <w:rFonts w:ascii="Times New Roman" w:eastAsia="方正小标宋简体" w:hAnsi="Times New Roman" w:cs="Times New Roman" w:hint="eastAsia"/>
          <w:sz w:val="44"/>
          <w:szCs w:val="44"/>
        </w:rPr>
        <w:t>年普法依法治理工作要点</w:t>
      </w:r>
    </w:p>
    <w:p w:rsidR="00255555" w:rsidRPr="0090023B" w:rsidRDefault="00255555" w:rsidP="00026C72">
      <w:pPr>
        <w:snapToGrid w:val="0"/>
        <w:spacing w:line="520" w:lineRule="exact"/>
        <w:rPr>
          <w:rFonts w:ascii="Times New Roman" w:eastAsia="方正仿宋简体" w:hAnsi="Times New Roman" w:cs="Times New Roman"/>
          <w:sz w:val="32"/>
          <w:szCs w:val="32"/>
        </w:rPr>
      </w:pPr>
    </w:p>
    <w:p w:rsidR="00170B69" w:rsidRPr="0090023B" w:rsidRDefault="00170B69" w:rsidP="0090023B">
      <w:pPr>
        <w:spacing w:line="520" w:lineRule="exact"/>
        <w:ind w:firstLineChars="200" w:firstLine="640"/>
        <w:rPr>
          <w:rFonts w:ascii="Times New Roman" w:eastAsia="仿宋_GB2312" w:hAnsi="Times New Roman" w:cs="Times New Roman"/>
          <w:sz w:val="32"/>
          <w:szCs w:val="32"/>
        </w:rPr>
      </w:pPr>
      <w:r w:rsidRPr="0090023B">
        <w:rPr>
          <w:rFonts w:ascii="Times New Roman" w:eastAsia="仿宋_GB2312" w:hAnsi="Times New Roman" w:cs="Times New Roman" w:hint="eastAsia"/>
          <w:sz w:val="32"/>
          <w:szCs w:val="32"/>
        </w:rPr>
        <w:t>2024</w:t>
      </w:r>
      <w:r w:rsidRPr="0090023B">
        <w:rPr>
          <w:rFonts w:ascii="Times New Roman" w:eastAsia="仿宋_GB2312" w:hAnsi="Times New Roman" w:cs="Times New Roman" w:hint="eastAsia"/>
          <w:sz w:val="32"/>
          <w:szCs w:val="32"/>
        </w:rPr>
        <w:t>年是中华人民共和国成立</w:t>
      </w:r>
      <w:r w:rsidRPr="0090023B">
        <w:rPr>
          <w:rFonts w:ascii="Times New Roman" w:eastAsia="仿宋_GB2312" w:hAnsi="Times New Roman" w:cs="Times New Roman" w:hint="eastAsia"/>
          <w:sz w:val="32"/>
          <w:szCs w:val="32"/>
        </w:rPr>
        <w:t>75</w:t>
      </w:r>
      <w:r w:rsidRPr="0090023B">
        <w:rPr>
          <w:rFonts w:ascii="Times New Roman" w:eastAsia="仿宋_GB2312" w:hAnsi="Times New Roman" w:cs="Times New Roman" w:hint="eastAsia"/>
          <w:sz w:val="32"/>
          <w:szCs w:val="32"/>
        </w:rPr>
        <w:t>周年，是实现“十四五”规划目标任务的关键一年，也是全面落实“八五”普法规划的重要一年。今年普法依法治理工作的主要任务是：深入学习贯彻习近平法治思想，以落实“谁执法谁普法”责任制为根本，以科技创新助推法治建设，以加强科技创新法治建设为关键，狠抓工作落实，为实现高水平科技自立自强提供有力法治保障。</w:t>
      </w:r>
    </w:p>
    <w:p w:rsidR="00170B69" w:rsidRPr="0090023B" w:rsidRDefault="00170B69" w:rsidP="0090023B">
      <w:pPr>
        <w:spacing w:line="520" w:lineRule="exact"/>
        <w:ind w:firstLineChars="200" w:firstLine="640"/>
        <w:rPr>
          <w:rFonts w:ascii="黑体" w:eastAsia="黑体" w:hAnsi="黑体" w:cs="Times New Roman"/>
          <w:sz w:val="32"/>
          <w:szCs w:val="32"/>
        </w:rPr>
      </w:pPr>
      <w:r w:rsidRPr="0090023B">
        <w:rPr>
          <w:rFonts w:ascii="黑体" w:eastAsia="黑体" w:hAnsi="黑体" w:cs="Times New Roman" w:hint="eastAsia"/>
          <w:sz w:val="32"/>
          <w:szCs w:val="32"/>
        </w:rPr>
        <w:t>一、深入学习贯彻习近平法治思想</w:t>
      </w:r>
    </w:p>
    <w:p w:rsidR="00170B69" w:rsidRPr="0090023B" w:rsidRDefault="00170B69" w:rsidP="0090023B">
      <w:pPr>
        <w:spacing w:line="520" w:lineRule="exact"/>
        <w:ind w:firstLineChars="200" w:firstLine="640"/>
        <w:rPr>
          <w:rFonts w:ascii="Times New Roman" w:eastAsia="仿宋_GB2312" w:hAnsi="Times New Roman" w:cs="Times New Roman"/>
          <w:sz w:val="32"/>
          <w:szCs w:val="32"/>
        </w:rPr>
      </w:pPr>
      <w:r w:rsidRPr="0090023B">
        <w:rPr>
          <w:rFonts w:ascii="Times New Roman" w:eastAsia="仿宋_GB2312" w:hAnsi="Times New Roman" w:cs="Times New Roman" w:hint="eastAsia"/>
          <w:sz w:val="32"/>
          <w:szCs w:val="32"/>
        </w:rPr>
        <w:t>1</w:t>
      </w:r>
      <w:r w:rsidRPr="0090023B">
        <w:rPr>
          <w:rFonts w:ascii="Times New Roman" w:eastAsia="仿宋_GB2312" w:hAnsi="Times New Roman" w:cs="Times New Roman" w:hint="eastAsia"/>
          <w:sz w:val="32"/>
          <w:szCs w:val="32"/>
        </w:rPr>
        <w:t>、深入学习习近平新时代中国特色社会主义思想和习近平关于全面依法治国的重要论述，加强《习近平法治思想学习纲要》《习近平法治思想概论》等权威读本的学习宣传；深入学习宣传中国特色社会主义法律体系。</w:t>
      </w:r>
    </w:p>
    <w:p w:rsidR="00170B69" w:rsidRPr="0090023B" w:rsidRDefault="00170B69" w:rsidP="0090023B">
      <w:pPr>
        <w:spacing w:line="520" w:lineRule="exact"/>
        <w:ind w:firstLineChars="200" w:firstLine="640"/>
        <w:rPr>
          <w:rFonts w:ascii="黑体" w:eastAsia="黑体" w:hAnsi="黑体" w:cs="Times New Roman"/>
          <w:sz w:val="32"/>
          <w:szCs w:val="32"/>
        </w:rPr>
      </w:pPr>
      <w:r w:rsidRPr="0090023B">
        <w:rPr>
          <w:rFonts w:ascii="黑体" w:eastAsia="黑体" w:hAnsi="黑体" w:cs="Times New Roman" w:hint="eastAsia"/>
          <w:sz w:val="32"/>
          <w:szCs w:val="32"/>
        </w:rPr>
        <w:t>二、持续开展普法宣传教育工作</w:t>
      </w:r>
    </w:p>
    <w:p w:rsidR="00170B69" w:rsidRPr="0090023B" w:rsidRDefault="00170B69" w:rsidP="0090023B">
      <w:pPr>
        <w:spacing w:line="520" w:lineRule="exact"/>
        <w:ind w:firstLineChars="200" w:firstLine="640"/>
        <w:rPr>
          <w:rFonts w:ascii="Times New Roman" w:eastAsia="仿宋_GB2312" w:hAnsi="Times New Roman" w:cs="Times New Roman"/>
          <w:sz w:val="32"/>
          <w:szCs w:val="32"/>
        </w:rPr>
      </w:pPr>
      <w:r w:rsidRPr="0090023B">
        <w:rPr>
          <w:rFonts w:ascii="Times New Roman" w:eastAsia="仿宋_GB2312" w:hAnsi="Times New Roman" w:cs="Times New Roman" w:hint="eastAsia"/>
          <w:sz w:val="32"/>
          <w:szCs w:val="32"/>
        </w:rPr>
        <w:t>2</w:t>
      </w:r>
      <w:r w:rsidRPr="0090023B">
        <w:rPr>
          <w:rFonts w:ascii="Times New Roman" w:eastAsia="仿宋_GB2312" w:hAnsi="Times New Roman" w:cs="Times New Roman" w:hint="eastAsia"/>
          <w:sz w:val="32"/>
          <w:szCs w:val="32"/>
        </w:rPr>
        <w:t>、重点抓好宪法宣传教育工作。以人民代表大会成立</w:t>
      </w:r>
      <w:r w:rsidRPr="0090023B">
        <w:rPr>
          <w:rFonts w:ascii="Times New Roman" w:eastAsia="仿宋_GB2312" w:hAnsi="Times New Roman" w:cs="Times New Roman" w:hint="eastAsia"/>
          <w:sz w:val="32"/>
          <w:szCs w:val="32"/>
        </w:rPr>
        <w:t>70</w:t>
      </w:r>
      <w:r w:rsidRPr="0090023B">
        <w:rPr>
          <w:rFonts w:ascii="Times New Roman" w:eastAsia="仿宋_GB2312" w:hAnsi="Times New Roman" w:cs="Times New Roman" w:hint="eastAsia"/>
          <w:sz w:val="32"/>
          <w:szCs w:val="32"/>
        </w:rPr>
        <w:t>周年、中华人民共和国第一部宪法颁布实施</w:t>
      </w:r>
      <w:r w:rsidRPr="0090023B">
        <w:rPr>
          <w:rFonts w:ascii="Times New Roman" w:eastAsia="仿宋_GB2312" w:hAnsi="Times New Roman" w:cs="Times New Roman" w:hint="eastAsia"/>
          <w:sz w:val="32"/>
          <w:szCs w:val="32"/>
        </w:rPr>
        <w:t>70</w:t>
      </w:r>
      <w:r w:rsidRPr="0090023B">
        <w:rPr>
          <w:rFonts w:ascii="Times New Roman" w:eastAsia="仿宋_GB2312" w:hAnsi="Times New Roman" w:cs="Times New Roman" w:hint="eastAsia"/>
          <w:sz w:val="32"/>
          <w:szCs w:val="32"/>
        </w:rPr>
        <w:t>周年为契机，加强宪法宣传教育。持续深化“宪法进机关”活动，建立宪法学习宣传长效机制，全面落实宪法宣誓制度。按照县委全面依法治县委员会要求，组织开展好“</w:t>
      </w:r>
      <w:r w:rsidRPr="0090023B">
        <w:rPr>
          <w:rFonts w:ascii="Times New Roman" w:eastAsia="仿宋_GB2312" w:hAnsi="Times New Roman" w:cs="Times New Roman" w:hint="eastAsia"/>
          <w:sz w:val="32"/>
          <w:szCs w:val="32"/>
        </w:rPr>
        <w:t>12</w:t>
      </w:r>
      <w:r w:rsidRPr="0090023B">
        <w:rPr>
          <w:rFonts w:ascii="宋体" w:hAnsi="宋体" w:cs="宋体" w:hint="eastAsia"/>
          <w:sz w:val="32"/>
          <w:szCs w:val="32"/>
        </w:rPr>
        <w:t>•</w:t>
      </w:r>
      <w:r w:rsidRPr="0090023B">
        <w:rPr>
          <w:rFonts w:ascii="Times New Roman" w:eastAsia="仿宋_GB2312" w:hAnsi="Times New Roman" w:cs="Times New Roman" w:hint="eastAsia"/>
          <w:sz w:val="32"/>
          <w:szCs w:val="32"/>
        </w:rPr>
        <w:t>4</w:t>
      </w:r>
      <w:r w:rsidRPr="0090023B">
        <w:rPr>
          <w:rFonts w:ascii="Times New Roman" w:eastAsia="仿宋_GB2312" w:hAnsi="Times New Roman" w:cs="Times New Roman" w:hint="eastAsia"/>
          <w:sz w:val="32"/>
          <w:szCs w:val="32"/>
        </w:rPr>
        <w:t>”国家宪法日和“宪法宣传周”暨山东省法治宣传教育月集中宣传活动。</w:t>
      </w:r>
    </w:p>
    <w:p w:rsidR="00170B69" w:rsidRPr="0090023B" w:rsidRDefault="00170B69" w:rsidP="0090023B">
      <w:pPr>
        <w:spacing w:line="520" w:lineRule="exact"/>
        <w:ind w:firstLineChars="200" w:firstLine="640"/>
        <w:rPr>
          <w:rFonts w:ascii="Times New Roman" w:eastAsia="仿宋_GB2312" w:hAnsi="Times New Roman" w:cs="Times New Roman"/>
          <w:sz w:val="32"/>
          <w:szCs w:val="32"/>
        </w:rPr>
      </w:pPr>
      <w:r w:rsidRPr="0090023B">
        <w:rPr>
          <w:rFonts w:ascii="Times New Roman" w:eastAsia="仿宋_GB2312" w:hAnsi="Times New Roman" w:cs="Times New Roman" w:hint="eastAsia"/>
          <w:sz w:val="32"/>
          <w:szCs w:val="32"/>
        </w:rPr>
        <w:t>3</w:t>
      </w:r>
      <w:r w:rsidRPr="0090023B">
        <w:rPr>
          <w:rFonts w:ascii="Times New Roman" w:eastAsia="仿宋_GB2312" w:hAnsi="Times New Roman" w:cs="Times New Roman" w:hint="eastAsia"/>
          <w:sz w:val="32"/>
          <w:szCs w:val="32"/>
        </w:rPr>
        <w:t>、重点抓好民法典宣传教育工作。根据《关于组织开展第四个“民法典宣传月”活动的实施方案》有关要求，组织开展好民法典进机关、进社区等宣传活动，让公民进一步熟悉、了解、运用民法典；同时，将民法典纳入局党组理论学习中心组学习计划，切实提升领导干部法治素养和依法治理能力。</w:t>
      </w:r>
    </w:p>
    <w:p w:rsidR="00170B69" w:rsidRPr="0090023B" w:rsidRDefault="00170B69" w:rsidP="0090023B">
      <w:pPr>
        <w:spacing w:line="520" w:lineRule="exact"/>
        <w:ind w:firstLineChars="200" w:firstLine="640"/>
        <w:rPr>
          <w:rFonts w:ascii="Times New Roman" w:eastAsia="仿宋_GB2312" w:hAnsi="Times New Roman" w:cs="Times New Roman"/>
          <w:sz w:val="32"/>
          <w:szCs w:val="32"/>
        </w:rPr>
      </w:pPr>
      <w:r w:rsidRPr="0090023B">
        <w:rPr>
          <w:rFonts w:ascii="Times New Roman" w:eastAsia="仿宋_GB2312" w:hAnsi="Times New Roman" w:cs="Times New Roman" w:hint="eastAsia"/>
          <w:sz w:val="32"/>
          <w:szCs w:val="32"/>
        </w:rPr>
        <w:t>4</w:t>
      </w:r>
      <w:r w:rsidRPr="0090023B">
        <w:rPr>
          <w:rFonts w:ascii="Times New Roman" w:eastAsia="仿宋_GB2312" w:hAnsi="Times New Roman" w:cs="Times New Roman" w:hint="eastAsia"/>
          <w:sz w:val="32"/>
          <w:szCs w:val="32"/>
        </w:rPr>
        <w:t>、重点抓好国家安全法治宣传教育工作。组织开展好“</w:t>
      </w:r>
      <w:r w:rsidRPr="0090023B">
        <w:rPr>
          <w:rFonts w:ascii="Times New Roman" w:eastAsia="仿宋_GB2312" w:hAnsi="Times New Roman" w:cs="Times New Roman" w:hint="eastAsia"/>
          <w:sz w:val="32"/>
          <w:szCs w:val="32"/>
        </w:rPr>
        <w:t>4</w:t>
      </w:r>
      <w:r w:rsidRPr="0090023B">
        <w:rPr>
          <w:rFonts w:ascii="宋体" w:hAnsi="宋体" w:cs="宋体" w:hint="eastAsia"/>
          <w:sz w:val="32"/>
          <w:szCs w:val="32"/>
        </w:rPr>
        <w:t>•</w:t>
      </w:r>
      <w:r w:rsidRPr="0090023B">
        <w:rPr>
          <w:rFonts w:ascii="Times New Roman" w:eastAsia="仿宋_GB2312" w:hAnsi="Times New Roman" w:cs="Times New Roman" w:hint="eastAsia"/>
          <w:sz w:val="32"/>
          <w:szCs w:val="32"/>
        </w:rPr>
        <w:lastRenderedPageBreak/>
        <w:t>15</w:t>
      </w:r>
      <w:r w:rsidRPr="0090023B">
        <w:rPr>
          <w:rFonts w:ascii="Times New Roman" w:eastAsia="仿宋_GB2312" w:hAnsi="Times New Roman" w:cs="Times New Roman" w:hint="eastAsia"/>
          <w:sz w:val="32"/>
          <w:szCs w:val="32"/>
        </w:rPr>
        <w:t>”全民国家安全教育日普法宣传活动，大力宣传总体国家安全观和科技安全领域法律法规，增强全社会国家安全意识。积极宣传国家安全法、反分裂国家法、国防法、反恐怖主义法、网络安全法等；同时，结合庆祝中华人民共和国成立</w:t>
      </w:r>
      <w:r w:rsidRPr="0090023B">
        <w:rPr>
          <w:rFonts w:ascii="Times New Roman" w:eastAsia="仿宋_GB2312" w:hAnsi="Times New Roman" w:cs="Times New Roman" w:hint="eastAsia"/>
          <w:sz w:val="32"/>
          <w:szCs w:val="32"/>
        </w:rPr>
        <w:t xml:space="preserve"> 75 </w:t>
      </w:r>
      <w:r w:rsidRPr="0090023B">
        <w:rPr>
          <w:rFonts w:ascii="Times New Roman" w:eastAsia="仿宋_GB2312" w:hAnsi="Times New Roman" w:cs="Times New Roman" w:hint="eastAsia"/>
          <w:sz w:val="32"/>
          <w:szCs w:val="32"/>
        </w:rPr>
        <w:t>周年宣传活动，开展法治宣传教育。</w:t>
      </w:r>
    </w:p>
    <w:p w:rsidR="00170B69" w:rsidRPr="0090023B" w:rsidRDefault="00170B69" w:rsidP="0090023B">
      <w:pPr>
        <w:spacing w:line="520" w:lineRule="exact"/>
        <w:ind w:firstLineChars="200" w:firstLine="640"/>
        <w:rPr>
          <w:rFonts w:ascii="Times New Roman" w:eastAsia="仿宋_GB2312" w:hAnsi="Times New Roman" w:cs="Times New Roman"/>
          <w:sz w:val="32"/>
          <w:szCs w:val="32"/>
        </w:rPr>
      </w:pPr>
      <w:r w:rsidRPr="0090023B">
        <w:rPr>
          <w:rFonts w:ascii="Times New Roman" w:eastAsia="仿宋_GB2312" w:hAnsi="Times New Roman" w:cs="Times New Roman" w:hint="eastAsia"/>
          <w:sz w:val="32"/>
          <w:szCs w:val="32"/>
        </w:rPr>
        <w:t>5</w:t>
      </w:r>
      <w:r w:rsidRPr="0090023B">
        <w:rPr>
          <w:rFonts w:ascii="Times New Roman" w:eastAsia="仿宋_GB2312" w:hAnsi="Times New Roman" w:cs="Times New Roman" w:hint="eastAsia"/>
          <w:sz w:val="32"/>
          <w:szCs w:val="32"/>
        </w:rPr>
        <w:t>、突出抓好科技领域专项普法宣传活动。深入落实习近平总书记关于科技创新的重要论述，加强全县科普能力建设，以“弘扬科学家精神</w:t>
      </w:r>
      <w:r w:rsidRPr="0090023B">
        <w:rPr>
          <w:rFonts w:ascii="Times New Roman" w:eastAsia="仿宋_GB2312" w:hAnsi="Times New Roman" w:cs="Times New Roman" w:hint="eastAsia"/>
          <w:sz w:val="32"/>
          <w:szCs w:val="32"/>
        </w:rPr>
        <w:t xml:space="preserve"> </w:t>
      </w:r>
      <w:r w:rsidRPr="0090023B">
        <w:rPr>
          <w:rFonts w:ascii="Times New Roman" w:eastAsia="仿宋_GB2312" w:hAnsi="Times New Roman" w:cs="Times New Roman" w:hint="eastAsia"/>
          <w:sz w:val="32"/>
          <w:szCs w:val="32"/>
        </w:rPr>
        <w:t>激发全社会创新活力”为主题，开展</w:t>
      </w:r>
      <w:r w:rsidRPr="0090023B">
        <w:rPr>
          <w:rFonts w:ascii="Times New Roman" w:eastAsia="仿宋_GB2312" w:hAnsi="Times New Roman" w:cs="Times New Roman" w:hint="eastAsia"/>
          <w:sz w:val="32"/>
          <w:szCs w:val="32"/>
        </w:rPr>
        <w:t>2024</w:t>
      </w:r>
      <w:r w:rsidRPr="0090023B">
        <w:rPr>
          <w:rFonts w:ascii="Times New Roman" w:eastAsia="仿宋_GB2312" w:hAnsi="Times New Roman" w:cs="Times New Roman" w:hint="eastAsia"/>
          <w:sz w:val="32"/>
          <w:szCs w:val="32"/>
        </w:rPr>
        <w:t>年嘉祥县科技活动周活动，全面贯彻落实《中华人民共和国科学技术进步法》，突出宣传新修订《山东省科技进步条例》，推进科技创新法规政策进企业、进园区，动员各方力量共同推动科技创新法规政策落实。</w:t>
      </w:r>
    </w:p>
    <w:p w:rsidR="00170B69" w:rsidRPr="0090023B" w:rsidRDefault="00170B69" w:rsidP="0090023B">
      <w:pPr>
        <w:spacing w:line="520" w:lineRule="exact"/>
        <w:ind w:firstLineChars="200" w:firstLine="640"/>
        <w:rPr>
          <w:rFonts w:ascii="Times New Roman" w:eastAsia="仿宋_GB2312" w:hAnsi="Times New Roman" w:cs="Times New Roman"/>
          <w:sz w:val="32"/>
          <w:szCs w:val="32"/>
        </w:rPr>
      </w:pPr>
      <w:r w:rsidRPr="0090023B">
        <w:rPr>
          <w:rFonts w:ascii="Times New Roman" w:eastAsia="仿宋_GB2312" w:hAnsi="Times New Roman" w:cs="Times New Roman" w:hint="eastAsia"/>
          <w:sz w:val="32"/>
          <w:szCs w:val="32"/>
        </w:rPr>
        <w:t>6</w:t>
      </w:r>
      <w:r w:rsidRPr="0090023B">
        <w:rPr>
          <w:rFonts w:ascii="Times New Roman" w:eastAsia="仿宋_GB2312" w:hAnsi="Times New Roman" w:cs="Times New Roman" w:hint="eastAsia"/>
          <w:sz w:val="32"/>
          <w:szCs w:val="32"/>
        </w:rPr>
        <w:t>、重点抓好党内法规教育宣传工作。建立健全完善党组理论学习中心组学法制度和国家工作人员日常学法制度、法治培训制度、学法用法考试考核制度，组织开展好本单位《中国共产党章程》《中国共产党纪律处分条例》《中国共产党党内监督条例》《中国共产党问责条例》等党内法规。</w:t>
      </w:r>
    </w:p>
    <w:p w:rsidR="00170B69" w:rsidRPr="0090023B" w:rsidRDefault="00170B69" w:rsidP="0090023B">
      <w:pPr>
        <w:spacing w:line="520" w:lineRule="exact"/>
        <w:ind w:firstLineChars="200" w:firstLine="640"/>
        <w:rPr>
          <w:rFonts w:ascii="黑体" w:eastAsia="黑体" w:hAnsi="黑体" w:cs="Times New Roman"/>
          <w:sz w:val="32"/>
          <w:szCs w:val="32"/>
        </w:rPr>
      </w:pPr>
      <w:r w:rsidRPr="0090023B">
        <w:rPr>
          <w:rFonts w:ascii="黑体" w:eastAsia="黑体" w:hAnsi="黑体" w:cs="Times New Roman" w:hint="eastAsia"/>
          <w:sz w:val="32"/>
          <w:szCs w:val="32"/>
        </w:rPr>
        <w:t>三、筑牢法治宣传教育工作根基</w:t>
      </w:r>
    </w:p>
    <w:p w:rsidR="00255555" w:rsidRPr="0090023B" w:rsidRDefault="00170B69" w:rsidP="0090023B">
      <w:pPr>
        <w:spacing w:line="520" w:lineRule="exact"/>
        <w:ind w:firstLineChars="200" w:firstLine="640"/>
        <w:rPr>
          <w:rFonts w:ascii="Times New Roman" w:hAnsi="Times New Roman" w:cs="Times New Roman"/>
          <w:sz w:val="32"/>
          <w:szCs w:val="32"/>
        </w:rPr>
      </w:pPr>
      <w:r w:rsidRPr="0090023B">
        <w:rPr>
          <w:rFonts w:ascii="Times New Roman" w:eastAsia="仿宋_GB2312" w:hAnsi="Times New Roman" w:cs="Times New Roman" w:hint="eastAsia"/>
          <w:sz w:val="32"/>
          <w:szCs w:val="32"/>
        </w:rPr>
        <w:t>7</w:t>
      </w:r>
      <w:r w:rsidRPr="0090023B">
        <w:rPr>
          <w:rFonts w:ascii="Times New Roman" w:eastAsia="仿宋_GB2312" w:hAnsi="Times New Roman" w:cs="Times New Roman" w:hint="eastAsia"/>
          <w:sz w:val="32"/>
          <w:szCs w:val="32"/>
        </w:rPr>
        <w:t>、持续加强执法队伍能力建设。组织行政执法人员参加行政执法培训学习，提前完成了年度</w:t>
      </w:r>
      <w:r w:rsidRPr="0090023B">
        <w:rPr>
          <w:rFonts w:ascii="Times New Roman" w:eastAsia="仿宋_GB2312" w:hAnsi="Times New Roman" w:cs="Times New Roman" w:hint="eastAsia"/>
          <w:sz w:val="32"/>
          <w:szCs w:val="32"/>
        </w:rPr>
        <w:t>3000</w:t>
      </w:r>
      <w:r w:rsidRPr="0090023B">
        <w:rPr>
          <w:rFonts w:ascii="Times New Roman" w:eastAsia="仿宋_GB2312" w:hAnsi="Times New Roman" w:cs="Times New Roman" w:hint="eastAsia"/>
          <w:sz w:val="32"/>
          <w:szCs w:val="32"/>
        </w:rPr>
        <w:t>分的学时培训任务。组织参加各级开展的专项答题和有奖竞答活动，充分利用单位公示栏、微信公众号和县政府网站等途径，采取多种形式开展法治宣传教育活动。根据工作需要，组织新进人员申领行政执法证，进一步加强行政执法力量。</w:t>
      </w:r>
    </w:p>
    <w:p w:rsidR="00255555" w:rsidRPr="0090023B" w:rsidRDefault="00841AFA">
      <w:pPr>
        <w:pStyle w:val="a3"/>
        <w:ind w:firstLineChars="0" w:firstLine="0"/>
        <w:rPr>
          <w:rFonts w:ascii="Times New Roman" w:hAnsi="Times New Roman" w:cs="Times New Roman"/>
        </w:rPr>
      </w:pPr>
      <w:r>
        <w:rPr>
          <w:sz w:val="28"/>
        </w:rPr>
        <w:pict>
          <v:line id="直线 3" o:spid="_x0000_s1029" style="position:absolute;left:0;text-align:left;z-index:2" from="-13.4pt,21.6pt" to="435.65pt,21.65pt" o:preferrelative="t" fillcolor="#9cbee0" strokeweight="1pt">
            <v:fill color2="#bbd5f0" type="gradient">
              <o:fill v:ext="view" type="gradientUnscaled"/>
            </v:fill>
            <v:stroke miterlimit="2"/>
          </v:line>
        </w:pict>
      </w:r>
    </w:p>
    <w:p w:rsidR="00255555" w:rsidRPr="0090023B" w:rsidRDefault="00841AFA">
      <w:pPr>
        <w:pStyle w:val="a3"/>
        <w:ind w:firstLineChars="0" w:firstLine="0"/>
        <w:rPr>
          <w:rFonts w:ascii="Times New Roman" w:hAnsi="Times New Roman" w:cs="Times New Roman"/>
        </w:rPr>
      </w:pPr>
      <w:r>
        <w:rPr>
          <w:sz w:val="32"/>
        </w:rPr>
        <w:pict>
          <v:rect id="_x0000_s1030" style="position:absolute;left:0;text-align:left;margin-left:-9.35pt;margin-top:55pt;width:58.35pt;height:34.15pt;z-index:4" o:preferrelative="t" strokecolor="white" strokeweight="1.25pt">
            <v:stroke miterlimit="2"/>
          </v:rect>
        </w:pict>
      </w:r>
      <w:r>
        <w:rPr>
          <w:sz w:val="28"/>
        </w:rPr>
        <w:pict>
          <v:line id="_x0000_s1031" style="position:absolute;left:0;text-align:left;z-index:3" from="-12.7pt,31.45pt" to="436.35pt,31.5pt" o:preferrelative="t" strokeweight="1pt">
            <v:stroke miterlimit="2"/>
          </v:line>
        </w:pict>
      </w:r>
      <w:r w:rsidR="00DF670F" w:rsidRPr="0090023B">
        <w:rPr>
          <w:rFonts w:ascii="Times New Roman" w:eastAsia="仿宋_GB2312" w:hAnsi="Times New Roman" w:cs="Times New Roman"/>
          <w:sz w:val="28"/>
          <w:szCs w:val="28"/>
        </w:rPr>
        <w:t>嘉祥县科学技术局办公室</w:t>
      </w:r>
      <w:r w:rsidR="00DF670F" w:rsidRPr="0090023B">
        <w:rPr>
          <w:rFonts w:ascii="Times New Roman" w:eastAsia="仿宋_GB2312" w:hAnsi="Times New Roman" w:cs="Times New Roman"/>
          <w:sz w:val="28"/>
          <w:szCs w:val="28"/>
        </w:rPr>
        <w:t xml:space="preserve">                   202</w:t>
      </w:r>
      <w:r w:rsidR="00DF670F" w:rsidRPr="0090023B">
        <w:rPr>
          <w:rFonts w:ascii="Times New Roman" w:eastAsia="仿宋_GB2312" w:hAnsi="Times New Roman" w:cs="Times New Roman" w:hint="eastAsia"/>
          <w:sz w:val="28"/>
          <w:szCs w:val="28"/>
        </w:rPr>
        <w:t>4</w:t>
      </w:r>
      <w:r w:rsidR="00DF670F" w:rsidRPr="0090023B">
        <w:rPr>
          <w:rFonts w:ascii="Times New Roman" w:eastAsia="仿宋_GB2312" w:hAnsi="Times New Roman" w:cs="Times New Roman"/>
          <w:sz w:val="28"/>
          <w:szCs w:val="28"/>
        </w:rPr>
        <w:t>年</w:t>
      </w:r>
      <w:r w:rsidR="003D7411" w:rsidRPr="0090023B">
        <w:rPr>
          <w:rFonts w:ascii="Times New Roman" w:eastAsia="仿宋_GB2312" w:hAnsi="Times New Roman" w:cs="Times New Roman" w:hint="eastAsia"/>
          <w:sz w:val="28"/>
          <w:szCs w:val="28"/>
        </w:rPr>
        <w:t>5</w:t>
      </w:r>
      <w:r w:rsidR="00DF670F" w:rsidRPr="0090023B">
        <w:rPr>
          <w:rFonts w:ascii="Times New Roman" w:eastAsia="仿宋_GB2312" w:hAnsi="Times New Roman" w:cs="Times New Roman"/>
          <w:sz w:val="28"/>
          <w:szCs w:val="28"/>
        </w:rPr>
        <w:t>月</w:t>
      </w:r>
      <w:r w:rsidR="003D7411" w:rsidRPr="0090023B">
        <w:rPr>
          <w:rFonts w:ascii="Times New Roman" w:eastAsia="仿宋_GB2312" w:hAnsi="Times New Roman" w:cs="Times New Roman" w:hint="eastAsia"/>
          <w:sz w:val="28"/>
          <w:szCs w:val="28"/>
        </w:rPr>
        <w:t>10</w:t>
      </w:r>
      <w:r w:rsidR="00DF670F" w:rsidRPr="0090023B">
        <w:rPr>
          <w:rFonts w:ascii="Times New Roman" w:eastAsia="仿宋_GB2312" w:hAnsi="Times New Roman" w:cs="Times New Roman"/>
          <w:sz w:val="28"/>
          <w:szCs w:val="28"/>
        </w:rPr>
        <w:t>日印发</w:t>
      </w:r>
    </w:p>
    <w:sectPr w:rsidR="00255555" w:rsidRPr="0090023B">
      <w:pgSz w:w="11906" w:h="16838"/>
      <w:pgMar w:top="1701" w:right="1588" w:bottom="1588" w:left="1588" w:header="851" w:footer="992" w:gutter="0"/>
      <w:pgNumType w:fmt="numberInDash"/>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AFA" w:rsidRDefault="00841AFA">
      <w:r>
        <w:separator/>
      </w:r>
    </w:p>
  </w:endnote>
  <w:endnote w:type="continuationSeparator" w:id="0">
    <w:p w:rsidR="00841AFA" w:rsidRDefault="0084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55" w:rsidRDefault="00841AFA">
    <w:pPr>
      <w:pStyle w:val="a7"/>
    </w:pPr>
    <w:r>
      <w:pict>
        <v:shapetype id="_x0000_t202" coordsize="21600,21600" o:spt="202" path="m,l,21600r21600,l21600,xe">
          <v:stroke joinstyle="miter"/>
          <v:path gradientshapeok="t" o:connecttype="rect"/>
        </v:shapetype>
        <v:shape id="文本框 3" o:spid="_x0000_s2049" type="#_x0000_t202" style="position:absolute;margin-left:371.2pt;margin-top:0;width:2in;height:2in;z-index:1;mso-wrap-style:none;mso-position-horizontal:outside;mso-position-horizontal-relative:margin" o:preferrelative="t" filled="f" stroked="f">
          <v:textbox style="mso-fit-shape-to-text:t" inset="0,0,0,0">
            <w:txbxContent>
              <w:p w:rsidR="00255555" w:rsidRDefault="00DF670F">
                <w:pPr>
                  <w:snapToGrid w:val="0"/>
                  <w:rPr>
                    <w:rFonts w:ascii="宋体" w:hAnsi="宋体" w:cs="宋体"/>
                    <w:b/>
                    <w:bCs/>
                    <w:sz w:val="24"/>
                    <w:szCs w:val="24"/>
                  </w:rPr>
                </w:pPr>
                <w:r>
                  <w:rPr>
                    <w:rFonts w:ascii="宋体" w:hAnsi="宋体" w:cs="宋体" w:hint="eastAsia"/>
                    <w:b/>
                    <w:bCs/>
                    <w:sz w:val="24"/>
                    <w:szCs w:val="24"/>
                  </w:rPr>
                  <w:fldChar w:fldCharType="begin"/>
                </w:r>
                <w:r>
                  <w:rPr>
                    <w:rFonts w:ascii="宋体" w:hAnsi="宋体" w:cs="宋体" w:hint="eastAsia"/>
                    <w:b/>
                    <w:bCs/>
                    <w:sz w:val="24"/>
                    <w:szCs w:val="24"/>
                  </w:rPr>
                  <w:instrText xml:space="preserve"> PAGE  \* MERGEFORMAT </w:instrText>
                </w:r>
                <w:r>
                  <w:rPr>
                    <w:rFonts w:ascii="宋体" w:hAnsi="宋体" w:cs="宋体" w:hint="eastAsia"/>
                    <w:b/>
                    <w:bCs/>
                    <w:sz w:val="24"/>
                    <w:szCs w:val="24"/>
                  </w:rPr>
                  <w:fldChar w:fldCharType="separate"/>
                </w:r>
                <w:r w:rsidR="00491B36">
                  <w:rPr>
                    <w:rFonts w:ascii="宋体" w:hAnsi="宋体" w:cs="宋体"/>
                    <w:b/>
                    <w:bCs/>
                    <w:noProof/>
                    <w:sz w:val="24"/>
                    <w:szCs w:val="24"/>
                  </w:rPr>
                  <w:t>- 1 -</w:t>
                </w:r>
                <w:r>
                  <w:rPr>
                    <w:rFonts w:ascii="宋体" w:hAnsi="宋体" w:cs="宋体" w:hint="eastAsia"/>
                    <w:b/>
                    <w:bCs/>
                    <w:sz w:val="24"/>
                    <w:szCs w:val="24"/>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AFA" w:rsidRDefault="00841AFA">
      <w:r>
        <w:separator/>
      </w:r>
    </w:p>
  </w:footnote>
  <w:footnote w:type="continuationSeparator" w:id="0">
    <w:p w:rsidR="00841AFA" w:rsidRDefault="00841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61"/>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kyYmFlNmIzZjZlMjExMmI5MzgxNWU5YzMyOWVlOTIifQ=="/>
  </w:docVars>
  <w:rsids>
    <w:rsidRoot w:val="00691B3D"/>
    <w:rsid w:val="00026C72"/>
    <w:rsid w:val="00042D66"/>
    <w:rsid w:val="00045A69"/>
    <w:rsid w:val="00057D1A"/>
    <w:rsid w:val="000A1E42"/>
    <w:rsid w:val="000C1C7F"/>
    <w:rsid w:val="000F46C9"/>
    <w:rsid w:val="001073B9"/>
    <w:rsid w:val="001341DC"/>
    <w:rsid w:val="00170B69"/>
    <w:rsid w:val="001852BF"/>
    <w:rsid w:val="001A3E7D"/>
    <w:rsid w:val="00206FE8"/>
    <w:rsid w:val="002304C3"/>
    <w:rsid w:val="00255555"/>
    <w:rsid w:val="0029029C"/>
    <w:rsid w:val="002A2080"/>
    <w:rsid w:val="002B16BA"/>
    <w:rsid w:val="002F129D"/>
    <w:rsid w:val="003175F2"/>
    <w:rsid w:val="00362A8E"/>
    <w:rsid w:val="00362CBD"/>
    <w:rsid w:val="00365618"/>
    <w:rsid w:val="00381E75"/>
    <w:rsid w:val="003933EE"/>
    <w:rsid w:val="003C04BE"/>
    <w:rsid w:val="003D7411"/>
    <w:rsid w:val="003F528B"/>
    <w:rsid w:val="003F58B5"/>
    <w:rsid w:val="0041103C"/>
    <w:rsid w:val="00491B36"/>
    <w:rsid w:val="004D009F"/>
    <w:rsid w:val="0052255D"/>
    <w:rsid w:val="0053516B"/>
    <w:rsid w:val="005A0498"/>
    <w:rsid w:val="005B68A4"/>
    <w:rsid w:val="005D5190"/>
    <w:rsid w:val="0063586E"/>
    <w:rsid w:val="00636EE5"/>
    <w:rsid w:val="00640D68"/>
    <w:rsid w:val="00691B3D"/>
    <w:rsid w:val="007104B1"/>
    <w:rsid w:val="007227EF"/>
    <w:rsid w:val="00727256"/>
    <w:rsid w:val="00767AED"/>
    <w:rsid w:val="00777388"/>
    <w:rsid w:val="0078095D"/>
    <w:rsid w:val="00790687"/>
    <w:rsid w:val="00793343"/>
    <w:rsid w:val="007A50A2"/>
    <w:rsid w:val="007B025B"/>
    <w:rsid w:val="007D1AA1"/>
    <w:rsid w:val="0080466C"/>
    <w:rsid w:val="00841AFA"/>
    <w:rsid w:val="008451F9"/>
    <w:rsid w:val="0086692E"/>
    <w:rsid w:val="008876F3"/>
    <w:rsid w:val="008C2D6E"/>
    <w:rsid w:val="0090023B"/>
    <w:rsid w:val="0090732F"/>
    <w:rsid w:val="0093174E"/>
    <w:rsid w:val="00935E10"/>
    <w:rsid w:val="00981334"/>
    <w:rsid w:val="0098321A"/>
    <w:rsid w:val="009B41EF"/>
    <w:rsid w:val="009B52DD"/>
    <w:rsid w:val="00A65FB3"/>
    <w:rsid w:val="00AE39EC"/>
    <w:rsid w:val="00B33132"/>
    <w:rsid w:val="00B82F96"/>
    <w:rsid w:val="00BB42C5"/>
    <w:rsid w:val="00BF6A3F"/>
    <w:rsid w:val="00C1091A"/>
    <w:rsid w:val="00C85D6D"/>
    <w:rsid w:val="00C97CA5"/>
    <w:rsid w:val="00CA5648"/>
    <w:rsid w:val="00CC0862"/>
    <w:rsid w:val="00CE0FB7"/>
    <w:rsid w:val="00CF2ED0"/>
    <w:rsid w:val="00D25841"/>
    <w:rsid w:val="00D34632"/>
    <w:rsid w:val="00D46CF0"/>
    <w:rsid w:val="00D569B4"/>
    <w:rsid w:val="00DA1295"/>
    <w:rsid w:val="00DE1B55"/>
    <w:rsid w:val="00DF670F"/>
    <w:rsid w:val="00E23349"/>
    <w:rsid w:val="00E561A2"/>
    <w:rsid w:val="00ED3776"/>
    <w:rsid w:val="00EE092D"/>
    <w:rsid w:val="00F95DD2"/>
    <w:rsid w:val="00FE1866"/>
    <w:rsid w:val="029E6CC4"/>
    <w:rsid w:val="02D124B8"/>
    <w:rsid w:val="04404292"/>
    <w:rsid w:val="07574AD6"/>
    <w:rsid w:val="09F65070"/>
    <w:rsid w:val="0AB21F45"/>
    <w:rsid w:val="0E975A3A"/>
    <w:rsid w:val="12356F12"/>
    <w:rsid w:val="126A2C3B"/>
    <w:rsid w:val="16BF796D"/>
    <w:rsid w:val="170B6C78"/>
    <w:rsid w:val="1781430A"/>
    <w:rsid w:val="17DA2627"/>
    <w:rsid w:val="1A0101C0"/>
    <w:rsid w:val="1B3955FD"/>
    <w:rsid w:val="1C381D54"/>
    <w:rsid w:val="21EA3B0F"/>
    <w:rsid w:val="23BF3D15"/>
    <w:rsid w:val="28900656"/>
    <w:rsid w:val="2D2C5DE3"/>
    <w:rsid w:val="2DC81FD5"/>
    <w:rsid w:val="301C33C9"/>
    <w:rsid w:val="37154E28"/>
    <w:rsid w:val="390B6245"/>
    <w:rsid w:val="3D812A93"/>
    <w:rsid w:val="3F69543D"/>
    <w:rsid w:val="3F97456B"/>
    <w:rsid w:val="42E0598B"/>
    <w:rsid w:val="46C20697"/>
    <w:rsid w:val="480362C9"/>
    <w:rsid w:val="48C91D22"/>
    <w:rsid w:val="4CCB42CC"/>
    <w:rsid w:val="52900663"/>
    <w:rsid w:val="555342A5"/>
    <w:rsid w:val="5A271440"/>
    <w:rsid w:val="5B743260"/>
    <w:rsid w:val="5B8565D8"/>
    <w:rsid w:val="6094289E"/>
    <w:rsid w:val="62985673"/>
    <w:rsid w:val="63127CE0"/>
    <w:rsid w:val="638A03A1"/>
    <w:rsid w:val="6B33150A"/>
    <w:rsid w:val="6BA75BDA"/>
    <w:rsid w:val="6F5E505D"/>
    <w:rsid w:val="6F86272E"/>
    <w:rsid w:val="707767E9"/>
    <w:rsid w:val="73BF0305"/>
    <w:rsid w:val="77267BEE"/>
    <w:rsid w:val="77512E3F"/>
    <w:rsid w:val="788719AE"/>
    <w:rsid w:val="78E81581"/>
    <w:rsid w:val="79CB43E5"/>
    <w:rsid w:val="7D545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Body Text" w:semiHidden="0" w:uiPriority="99" w:qFormat="1"/>
    <w:lsdException w:name="Body Text Indent" w:semiHidden="0" w:uiPriority="99" w:qFormat="1"/>
    <w:lsdException w:name="Subtitle" w:semiHidden="0" w:uiPriority="11" w:unhideWhenUsed="0" w:qFormat="1"/>
    <w:lsdException w:name="Date" w:semiHidden="0" w:uiPriority="99" w:qFormat="1"/>
    <w:lsdException w:name="Body Text First Indent" w:semiHidden="0" w:uiPriority="99" w:qFormat="1"/>
    <w:lsdException w:name="Body Text First Indent 2"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pPr>
      <w:ind w:firstLineChars="100" w:firstLine="420"/>
    </w:pPr>
  </w:style>
  <w:style w:type="paragraph" w:styleId="a4">
    <w:name w:val="Body Text"/>
    <w:basedOn w:val="a"/>
    <w:uiPriority w:val="99"/>
    <w:unhideWhenUsed/>
    <w:qFormat/>
    <w:pPr>
      <w:spacing w:after="120"/>
    </w:pPr>
  </w:style>
  <w:style w:type="paragraph" w:styleId="a5">
    <w:name w:val="Body Text Indent"/>
    <w:basedOn w:val="a"/>
    <w:uiPriority w:val="99"/>
    <w:unhideWhenUsed/>
    <w:qFormat/>
    <w:pPr>
      <w:spacing w:after="120"/>
      <w:ind w:leftChars="200" w:left="420"/>
    </w:pPr>
  </w:style>
  <w:style w:type="paragraph" w:styleId="a6">
    <w:name w:val="Date"/>
    <w:basedOn w:val="a"/>
    <w:next w:val="a"/>
    <w:link w:val="Char"/>
    <w:uiPriority w:val="99"/>
    <w:unhideWhenUsed/>
    <w:qFormat/>
    <w:pPr>
      <w:ind w:leftChars="2500" w:left="100"/>
    </w:pPr>
  </w:style>
  <w:style w:type="paragraph" w:styleId="a7">
    <w:name w:val="footer"/>
    <w:basedOn w:val="a"/>
    <w:uiPriority w:val="99"/>
    <w:unhideWhenUsed/>
    <w:qFormat/>
    <w:pPr>
      <w:tabs>
        <w:tab w:val="center" w:pos="4153"/>
        <w:tab w:val="right" w:pos="8306"/>
      </w:tabs>
      <w:snapToGrid w:val="0"/>
      <w:jc w:val="left"/>
    </w:pPr>
    <w:rPr>
      <w:sz w:val="18"/>
    </w:rPr>
  </w:style>
  <w:style w:type="paragraph" w:styleId="2">
    <w:name w:val="Body Text First Indent 2"/>
    <w:basedOn w:val="a5"/>
    <w:next w:val="a3"/>
    <w:uiPriority w:val="99"/>
    <w:unhideWhenUsed/>
    <w:qFormat/>
    <w:pPr>
      <w:ind w:firstLineChars="200" w:firstLine="420"/>
    </w:p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ascii="Times New Roman" w:hAnsi="Times New Roman" w:cs="Times New Roman"/>
      <w:kern w:val="0"/>
      <w:sz w:val="24"/>
      <w:szCs w:val="24"/>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
    <w:name w:val="日期 Char"/>
    <w:basedOn w:val="a0"/>
    <w:link w:val="a6"/>
    <w:uiPriority w:val="99"/>
    <w:semiHidden/>
    <w:qFormat/>
  </w:style>
  <w:style w:type="character" w:customStyle="1" w:styleId="font41">
    <w:name w:val="font41"/>
    <w:rPr>
      <w:rFonts w:ascii="黑体" w:eastAsia="黑体" w:hAnsi="宋体" w:cs="黑体" w:hint="eastAsia"/>
      <w:b/>
      <w:color w:val="000000"/>
      <w:sz w:val="24"/>
      <w:szCs w:val="24"/>
      <w:u w:val="none"/>
    </w:rPr>
  </w:style>
  <w:style w:type="character" w:customStyle="1" w:styleId="font21">
    <w:name w:val="font21"/>
    <w:rPr>
      <w:rFonts w:ascii="宋体" w:eastAsia="宋体" w:hAnsi="宋体" w:cs="宋体" w:hint="eastAsia"/>
      <w:b/>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嘉祥县科学技术局文件</dc:title>
  <dc:creator>推荐书</dc:creator>
  <cp:lastModifiedBy>xb21cn</cp:lastModifiedBy>
  <cp:revision>10</cp:revision>
  <cp:lastPrinted>2024-08-20T07:17:00Z</cp:lastPrinted>
  <dcterms:created xsi:type="dcterms:W3CDTF">2024-03-04T07:55:00Z</dcterms:created>
  <dcterms:modified xsi:type="dcterms:W3CDTF">2024-08-20T07:17:00Z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y fmtid="{D5CDD505-2E9C-101B-9397-08002B2CF9AE}" pid="3" name="ICV">
    <vt:lpwstr>DB2D4B80B61E4494B174D2984153F98A</vt:lpwstr>
  </property>
</Properties>
</file>