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嘉祥县人民政府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”网站（http://www.jiaxiang.gov.cn）查阅或下载。如对本报告有疑问，请与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济宁市公共资源交易服务中心嘉祥分中心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呈祥街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3号嘉祥县为民服务中心东辅楼3楼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6868216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深入贯彻落实国家、省、市、县关于全面深化政务公开的工作要求，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结合公共资源交易服务工作实际，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着力推进重点领域信息公开，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highlight w:val="none"/>
        </w:rPr>
        <w:t>提升了交易结果公信力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，全力打造公开透明信息平台。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</w:t>
      </w:r>
      <w:bookmarkStart w:id="0" w:name="_GoBack"/>
      <w:bookmarkEnd w:id="0"/>
      <w:r>
        <w:rPr>
          <w:rFonts w:hint="eastAsia" w:ascii="方正楷体简体" w:eastAsia="方正楷体简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）主动公开情况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624" w:firstLineChars="200"/>
        <w:jc w:val="both"/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一是推进政府信息主动公开。坚持以“公开为常态、不公开为例外”的原则，通过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政府网发布各类信息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113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，嘉祥县公共资源交易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网发布各类信息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,1154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条，微信公众号推送、发布各类信息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99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条，通过各媒体发布新闻稿件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46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是做好公共资源交易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领域信息公开。依法依规公开各类公共资源交易的招标（采购、出让）公告、更正公告、中标成交信息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1154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条，其中建设工程招投标 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632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条，政府采购 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386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条，国有建设用地使用权出让   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102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条，产权交易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条，综合交易  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 条；发布简报信息12条，文件制度及相关解读信息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43</w:t>
      </w:r>
      <w:r>
        <w:rPr>
          <w:rFonts w:hint="default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条。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65930" cy="2720975"/>
            <wp:effectExtent l="0" t="0" r="1270" b="3175"/>
            <wp:docPr id="1" name="图片 1" descr="政府信息主动公开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信息主动公开情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79900" cy="2771140"/>
            <wp:effectExtent l="0" t="0" r="6350" b="10160"/>
            <wp:docPr id="2" name="图片 2" descr="公共资源交易信息发布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共资源交易信息发布情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依申请公开情况</w:t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2022年，共受理依申请公开 0件。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04" w:firstLineChars="200"/>
        <w:jc w:val="both"/>
        <w:textAlignment w:val="auto"/>
        <w:rPr>
          <w:rStyle w:val="9"/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9"/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深入推进基层政务公开标准化规范化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，根据公共资源交易工作实际，加强“放管服”、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优化营商环境、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供给侧结构性改革和综合类政务信息公开。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修订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了《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济宁市公共资源交易服务中心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嘉祥分中心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主动公开基本目录》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对信息分类、具体内容、公开渠道、公开时限和责任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科室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进行了明确。</w:t>
      </w:r>
    </w:p>
    <w:p>
      <w:pPr>
        <w:numPr>
          <w:numId w:val="0"/>
        </w:num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(四)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政府信息公开平台建设情况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30"/>
        <w:jc w:val="both"/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一是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把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嘉祥县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政府门户网站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和嘉祥县公共资源交易网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作为信息公开的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主要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平台，不断完善网站功能和栏目设置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，在嘉祥县公共资源交易网</w:t>
      </w: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开通“营商环境”专栏，发布文件政策、招标投标营商环境优化工作动态等信息。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二是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用好管好“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嘉祥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公共资源”微信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公众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号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kern w:val="2"/>
          <w:sz w:val="32"/>
          <w:szCs w:val="32"/>
          <w:lang w:val="en-US" w:eastAsia="zh-CN" w:bidi="ar-SA"/>
        </w:rPr>
        <w:t>及时公开我县公共资源交易信息，提升政府信息公开覆盖面</w:t>
      </w:r>
      <w:r>
        <w:rPr>
          <w:rFonts w:hint="eastAsia" w:ascii="方正仿宋简体" w:eastAsia="方正仿宋简体" w:cs="Times New Roman"/>
          <w:b/>
          <w:kern w:val="2"/>
          <w:sz w:val="32"/>
          <w:szCs w:val="32"/>
          <w:lang w:val="en-US" w:eastAsia="zh-CN" w:bidi="ar-SA"/>
        </w:rPr>
        <w:t>。三是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拓宽政务公开渠道，在今日公共资源信息网、山东省公共资源交易网、大众网、鲁网、今日头条等发布我县公共资源工作动态信息46条；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组织召开招投标营商环境新闻发布会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2场，积极宣传我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县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在招标投标领域的经验做法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0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一是强化组织领导。及时优化调整政务公开领导小组，由党组书记任组长，各科室负责人均参与其中，设置政务公开工作承担机构，具体负责组织协调和督导检查工作，安排1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名专职人员。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二是健全组织体系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。印发《济宁市公共资源交易服务中心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嘉祥县分中心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年政务公开工作实施方案》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，落实政务公开重点工作任务分解表，落实具体责任科室、责任人。三是提高人员素质。把《中华人民共和国政府信息公开条例》作为落实领导干部学习制度的重要内容，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加大教育培训力度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提升工作人员对政务公开在内容、分类、形式、政策解读等方面的业务能力。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7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7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04" w:firstLineChars="200"/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2022年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我中心的政务公开工作在深化公开内容、完善公开载体、配套公开措施、加强基础工作等方面取得了明显成效，但仍存在一些困难和问题。主要表现在：一是个别科室对政务公开工作的重要性认识不足，工作的积极性、主动性有待加强；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二是人员配备有待进一步强化，从事政务公开的专（兼）职人员变动较为频繁，专业化队伍还不够稳定。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三是主动公开的信息内容与群众需求还有一定差距，公开量、公开面、公开形式、公开深度等方面还不能满足群众的要求。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zh-CN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zh-CN" w:eastAsia="zh-CN"/>
        </w:rPr>
        <w:t>下一步，县交易中心将采取措施加以改进：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一是进一步提高全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体干部职工对做好政务公开工作的认识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适时组织开展政府信息公开集中培训，加强政务公开工作人员政策理论学习和业务研究，增强专业素养，提高政务公开工作的能力和水平；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是打造一支业务能力强、相对稳定的过硬队伍，加大理论探索研究力度，创新政务公开制度，提升政务公开实效，为打造良好营商环境、促进法治政府建设作出新的更大贡献。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是进一步丰富信息公开内容，结合招标投标业务职责，全面梳理群众关心关注的问题，加大信息公开力度，使信息更新常态化、规范化、实用化。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（一）依据《政府信息公开信息处理费管理办法》，未收取信息处理费;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（二）及时公开公共资源交易公告、资格审查结果、交易过程信息、成交信息、履约信息以及有关变更信息；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（三）未收到人大代表建议和政协提案;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（四）在嘉祥县公共资源交易网开通“营商环境”专栏，发布文件政策、招标投标营商环境优化工作动态等信息;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召开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期新闻发布会，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积极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宣传我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县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在招标投标领域的经验做法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公共资源交易政策法规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</w:t>
      </w:r>
      <w:r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解答社会群众提出的咨询意见</w:t>
      </w: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</w:t>
      </w:r>
    </w:p>
    <w:p>
      <w:pPr>
        <w:spacing w:line="590" w:lineRule="exact"/>
        <w:ind w:right="-96" w:rightChars="-50" w:firstLine="604" w:firstLineChars="200"/>
        <w:rPr>
          <w:rStyle w:val="9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如需了解更多信息，请登陆嘉祥县公共资源交易网（网址：https://jnggzy.jnzbtb.cn:4430/JiaXiang）进行查看。</w:t>
      </w:r>
    </w:p>
    <w:p>
      <w:pPr>
        <w:spacing w:line="590" w:lineRule="exact"/>
        <w:ind w:right="-96" w:rightChars="-50" w:firstLine="604" w:firstLineChars="200"/>
        <w:rPr>
          <w:rStyle w:val="9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-612052647"/>
    </w:sdtPr>
    <w:sdtEndPr>
      <w:rPr>
        <w:rFonts w:ascii="Times New Roman" w:hAnsi="Times New Roman" w:eastAsia="宋体" w:cs="Times New Roman"/>
        <w:lang w:val="en-US" w:eastAsia="zh-CN" w:bidi="ar-SA"/>
      </w:rPr>
    </w:sdtEndPr>
    <w:sdtContent>
      <w:p>
        <w:pPr>
          <w:pStyle w:val="5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1894842155"/>
    </w:sdtPr>
    <w:sdtEndPr>
      <w:rPr>
        <w:rFonts w:eastAsia="宋体" w:cs="Times New Roman" w:asciiTheme="minorEastAsia" w:hAnsiTheme="minorEastAsia"/>
        <w:b/>
        <w:sz w:val="28"/>
        <w:szCs w:val="28"/>
        <w:lang w:val="en-US" w:eastAsia="zh-CN" w:bidi="ar-SA"/>
      </w:rPr>
    </w:sdtEndPr>
    <w:sdtContent>
      <w:p>
        <w:pPr>
          <w:pStyle w:val="5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F2614"/>
    <w:multiLevelType w:val="singleLevel"/>
    <w:tmpl w:val="074F26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TU3ZTUwOGFkOTMyMTVjYjQxMDEzNzQwMzliYjQifQ=="/>
  </w:docVars>
  <w:rsids>
    <w:rsidRoot w:val="68E3524F"/>
    <w:rsid w:val="02CF5A51"/>
    <w:rsid w:val="04635BE0"/>
    <w:rsid w:val="04C6520D"/>
    <w:rsid w:val="077E397C"/>
    <w:rsid w:val="07EA3CE8"/>
    <w:rsid w:val="080F09DB"/>
    <w:rsid w:val="08C1061D"/>
    <w:rsid w:val="0BB54D8E"/>
    <w:rsid w:val="0ECC5CD4"/>
    <w:rsid w:val="0F330868"/>
    <w:rsid w:val="106A0DA2"/>
    <w:rsid w:val="15F232A0"/>
    <w:rsid w:val="16CB6312"/>
    <w:rsid w:val="17D22226"/>
    <w:rsid w:val="19A25DFE"/>
    <w:rsid w:val="1B455F02"/>
    <w:rsid w:val="1CE4135D"/>
    <w:rsid w:val="1D9D45A6"/>
    <w:rsid w:val="21316869"/>
    <w:rsid w:val="217E50C9"/>
    <w:rsid w:val="25A74283"/>
    <w:rsid w:val="28103742"/>
    <w:rsid w:val="285F4B0C"/>
    <w:rsid w:val="28F37F3D"/>
    <w:rsid w:val="29921F99"/>
    <w:rsid w:val="29DE7EDE"/>
    <w:rsid w:val="30C368EF"/>
    <w:rsid w:val="328B66B3"/>
    <w:rsid w:val="37176879"/>
    <w:rsid w:val="391D25A6"/>
    <w:rsid w:val="391F0A8F"/>
    <w:rsid w:val="3B5E2C18"/>
    <w:rsid w:val="3C215BEB"/>
    <w:rsid w:val="3E942EC5"/>
    <w:rsid w:val="40145F54"/>
    <w:rsid w:val="40A43A5F"/>
    <w:rsid w:val="41EA1493"/>
    <w:rsid w:val="449C4CC6"/>
    <w:rsid w:val="45BB73CE"/>
    <w:rsid w:val="45CE320F"/>
    <w:rsid w:val="4B9F32EE"/>
    <w:rsid w:val="4BD20D90"/>
    <w:rsid w:val="4C787DC7"/>
    <w:rsid w:val="4CC90623"/>
    <w:rsid w:val="4D6C6F12"/>
    <w:rsid w:val="4D73253B"/>
    <w:rsid w:val="4F864F6F"/>
    <w:rsid w:val="51FC7FFC"/>
    <w:rsid w:val="54790128"/>
    <w:rsid w:val="560D4282"/>
    <w:rsid w:val="59D22863"/>
    <w:rsid w:val="5A57284F"/>
    <w:rsid w:val="5D573A29"/>
    <w:rsid w:val="5FA850DE"/>
    <w:rsid w:val="5FF7504F"/>
    <w:rsid w:val="600E4952"/>
    <w:rsid w:val="674943E2"/>
    <w:rsid w:val="67E437A3"/>
    <w:rsid w:val="68960155"/>
    <w:rsid w:val="68E3524F"/>
    <w:rsid w:val="6E344883"/>
    <w:rsid w:val="71D25EF0"/>
    <w:rsid w:val="7204475E"/>
    <w:rsid w:val="72AF1ED5"/>
    <w:rsid w:val="748B6671"/>
    <w:rsid w:val="76E8442E"/>
    <w:rsid w:val="7ED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2933</Words>
  <Characters>3070</Characters>
  <Lines>0</Lines>
  <Paragraphs>0</Paragraphs>
  <TotalTime>1</TotalTime>
  <ScaleCrop>false</ScaleCrop>
  <LinksUpToDate>false</LinksUpToDate>
  <CharactersWithSpaces>3079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2022-01-20T06:49:00Z</dcterms:created>
  <dc:creator>晴川</dc:creator>
  <cp:lastModifiedBy>建玉</cp:lastModifiedBy>
  <dcterms:modified xsi:type="dcterms:W3CDTF">2023-02-08T05:54:25Z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42D1569E73264B4BAEBD4DA3CEA31B73</vt:lpwstr>
  </property>
</Properties>
</file>