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嘉祥县综合行政执法局2023年政府信息</w:t>
      </w:r>
    </w:p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公开工作年度报告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本报告由嘉祥县综合行政执法局按照《中华人民共和国政府信息公开条例》（以下简称《条例》）和《中华人民共和国政府信息公开工作年度报告格式》（国办公开办函〔2021〕30号）要求编制。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2023年1月1日起至2023年12月31日止。本报告电子版可在“嘉祥县人民政府”网站（http://www.jiaxiang.gov.cn/）政府信息公开专栏查阅或下载。如对本报告有疑问，请与嘉祥县综合行政执法局联系（地址：兖兰路613号，联系电话：0537-6561800）。</w:t>
      </w:r>
    </w:p>
    <w:p>
      <w:pPr>
        <w:pStyle w:val="8"/>
        <w:numPr>
          <w:ilvl w:val="0"/>
          <w:numId w:val="1"/>
        </w:numPr>
        <w:spacing w:line="590" w:lineRule="exact"/>
        <w:ind w:right="-105" w:rightChars="-50" w:firstLineChars="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度嘉祥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县综合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执法局深入贯彻落实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县委、县政府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关于政务公开工作的决策部署，进一步落实《中华人民共和国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政府信息公开条例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》要求，信息公开工作的积极性、主动性不断提高，主动公开力度不断加大，公开内容不断规范，解读形式不断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创新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，政务公开工作标准化、规范化不断提升。</w:t>
      </w:r>
    </w:p>
    <w:p>
      <w:pPr>
        <w:spacing w:line="590" w:lineRule="exact"/>
        <w:ind w:right="-105" w:rightChars="-50" w:firstLine="964" w:firstLineChars="300"/>
        <w:rPr>
          <w:rFonts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pStyle w:val="2"/>
        <w:widowControl/>
        <w:wordWrap w:val="0"/>
        <w:spacing w:beforeAutospacing="0" w:afterAutospacing="0" w:line="560" w:lineRule="exact"/>
        <w:ind w:left="255" w:firstLine="646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综合行政执法局持续做好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政务公开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工作，不断深化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政务公开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内容、优化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政策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解读质量，突出抓好市容市貌、餐饮油烟治理、城市运行管理等工作的宣传，在政府网站共公开各类信息57条。 </w:t>
      </w:r>
    </w:p>
    <w:p>
      <w:pPr>
        <w:pStyle w:val="2"/>
        <w:widowControl/>
        <w:wordWrap w:val="0"/>
        <w:spacing w:beforeAutospacing="0" w:afterAutospacing="0" w:line="560" w:lineRule="exact"/>
        <w:ind w:left="255" w:firstLine="646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193675</wp:posOffset>
            </wp:positionV>
            <wp:extent cx="4572000" cy="2743200"/>
            <wp:effectExtent l="4445" t="4445" r="14605" b="14605"/>
            <wp:wrapNone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590" w:lineRule="exact"/>
        <w:ind w:right="-105" w:rightChars="-50" w:firstLine="964" w:firstLineChars="300"/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964" w:firstLineChars="300"/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964" w:firstLineChars="300"/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964" w:firstLineChars="300"/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964" w:firstLineChars="300"/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964" w:firstLineChars="300"/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964" w:firstLineChars="300"/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964" w:firstLineChars="300"/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964" w:firstLineChars="300"/>
        <w:rPr>
          <w:rFonts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pStyle w:val="2"/>
        <w:widowControl/>
        <w:wordWrap w:val="0"/>
        <w:spacing w:beforeAutospacing="0" w:afterAutospacing="0" w:line="560" w:lineRule="exact"/>
        <w:ind w:left="255" w:firstLine="64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年共收到政府信息公开申请0件。</w:t>
      </w:r>
    </w:p>
    <w:p>
      <w:pPr>
        <w:pStyle w:val="2"/>
        <w:widowControl/>
        <w:wordWrap w:val="0"/>
        <w:spacing w:beforeAutospacing="0" w:afterAutospacing="0" w:line="560" w:lineRule="exact"/>
        <w:ind w:left="255" w:firstLine="646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pStyle w:val="2"/>
        <w:widowControl/>
        <w:wordWrap w:val="0"/>
        <w:spacing w:beforeAutospacing="0" w:afterAutospacing="0" w:line="560" w:lineRule="exact"/>
        <w:ind w:left="255" w:firstLine="64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严守政府信息“先确定公开属性，再运转呈签”的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程序，严格按照《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中华人民共和国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政府信息公开条例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》规定的主动公开、依申请公开、不予公开范围，对拟公开的政府信息依法依规做好公开审查工作。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始终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做到常规性工作定期公开，临时性工作实时公开，固定性工作长期公开，努力确保政务公开工作时效性。</w:t>
      </w:r>
    </w:p>
    <w:p>
      <w:pPr>
        <w:pStyle w:val="2"/>
        <w:widowControl/>
        <w:wordWrap w:val="0"/>
        <w:spacing w:beforeAutospacing="0" w:afterAutospacing="0" w:line="560" w:lineRule="exact"/>
        <w:ind w:left="255" w:firstLine="646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pStyle w:val="2"/>
        <w:widowControl/>
        <w:wordWrap w:val="0"/>
        <w:spacing w:beforeAutospacing="0" w:afterAutospacing="0" w:line="560" w:lineRule="exact"/>
        <w:ind w:left="255" w:firstLine="64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为进一步强化政务公开工作水平，我局不断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提升公开文件审查力度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，建立常态化数据动态更新机制，及时更新发布工作信息，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不断加强对政务公开人员培训，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分类更明晰、信息发布更精准。</w:t>
      </w:r>
    </w:p>
    <w:p>
      <w:pPr>
        <w:pStyle w:val="2"/>
        <w:widowControl/>
        <w:wordWrap w:val="0"/>
        <w:spacing w:beforeAutospacing="0" w:afterAutospacing="0" w:line="560" w:lineRule="exact"/>
        <w:ind w:firstLine="964" w:firstLineChars="300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widowControl/>
        <w:spacing w:line="45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今年来，我局先后制定《202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年政务公开工作实施方案》、《202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年政务公开培训计划》等文件，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政务公开领导小组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负责推进、指导、协调、监督全局的政务公开工作，将政府信息公开工作纳入各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执法大队、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科室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年终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绩效考核。 </w:t>
      </w:r>
    </w:p>
    <w:p>
      <w:pPr>
        <w:spacing w:line="590" w:lineRule="exact"/>
        <w:ind w:right="-105" w:rightChars="-50" w:firstLine="964" w:firstLineChars="3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center" w:pos="937"/>
              </w:tabs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ascii="方正仿宋简体" w:hAnsi="宋体" w:eastAsia="方正仿宋简体" w:cs="宋体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</w:rPr>
              <w:t>0</w:t>
            </w:r>
          </w:p>
        </w:tc>
      </w:tr>
    </w:tbl>
    <w:p>
      <w:pPr>
        <w:spacing w:before="31" w:beforeLines="10" w:after="31" w:afterLines="10" w:line="600" w:lineRule="exact"/>
        <w:ind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widowControl/>
        <w:spacing w:line="45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202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年我单位的政务公开工作取得了一些的成绩，但仍存在一些问题：一是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文件发布形式单一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，需丰富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发布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形式；二是主动公开的信息更新不够及时,公开内容有待进一步细化。</w:t>
      </w:r>
    </w:p>
    <w:p>
      <w:pPr>
        <w:widowControl/>
        <w:spacing w:line="45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下一步，我局将继续贯彻落实县委、县政府的决策部署，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全心全意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做好政务公开工作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一是将信息公开工作更好地融入日常业务工作，认真做好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政府网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信息公开常态化管理，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按要求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政务信息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是对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发布信息内容加强审查、监督管理，强化对信息时效性管理，避免信息公开遗漏等情况发生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三是进一步丰富信息公开形式，根据工作实际，不断调整充实法定主动公开内容，通过文字、图片、漫画、视频等多种形式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公开信息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，拓展主动公开的广度和深度。</w:t>
      </w:r>
    </w:p>
    <w:p>
      <w:pPr>
        <w:spacing w:line="590" w:lineRule="exact"/>
        <w:ind w:right="-105" w:rightChars="-50" w:firstLine="964" w:firstLineChars="3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pStyle w:val="2"/>
        <w:widowControl/>
        <w:wordWrap w:val="0"/>
        <w:spacing w:beforeAutospacing="0" w:afterAutospacing="0" w:line="560" w:lineRule="exact"/>
        <w:ind w:left="255" w:firstLine="64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）依据《政府信息公开信息处理费管理办法》，嘉祥县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综合行政执法局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年没有收取信息处理费情况。</w:t>
      </w:r>
    </w:p>
    <w:p>
      <w:pPr>
        <w:pStyle w:val="2"/>
        <w:widowControl/>
        <w:wordWrap w:val="0"/>
        <w:spacing w:beforeAutospacing="0" w:afterAutospacing="0" w:line="560" w:lineRule="exact"/>
        <w:ind w:left="255" w:firstLine="646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（二）落实上级年度政务公开工作要点情况。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依法依规做好拟公开政府信息的保密审查工作，防止国家秘密、工作秘密和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个人隐私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泄露，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坚决杜绝泄密事件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政务公开工作人员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积极参加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政府办举办的政务公开培训，并在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周例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会上传达学习，进一步提高全局干部职工对政务公开工作重要性的认识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高度重视舆情防控工作，按照专兼结合的原则，选配专人负责政务信息发布、舆情收集分析回应等工作，做到及时预警、科学研判、妥善处置、有效回应。</w:t>
      </w:r>
    </w:p>
    <w:p>
      <w:pPr>
        <w:pStyle w:val="2"/>
        <w:widowControl/>
        <w:wordWrap w:val="0"/>
        <w:spacing w:beforeAutospacing="0" w:afterAutospacing="0" w:line="560" w:lineRule="exact"/>
        <w:ind w:left="255" w:firstLine="646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（三）今年我局共接到县政协委员提案3件,内容为规范共享单车停放、整治小学周边环境、开放地摊市场。目前建议提案办理、答复工作已完成，建议提案的办结率、满意率均为100%。</w:t>
      </w:r>
    </w:p>
    <w:p>
      <w:pPr>
        <w:pStyle w:val="2"/>
        <w:widowControl/>
        <w:wordWrap w:val="0"/>
        <w:spacing w:beforeAutospacing="0" w:afterAutospacing="0" w:line="560" w:lineRule="exact"/>
        <w:ind w:left="255" w:firstLine="646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E23BB"/>
    <w:multiLevelType w:val="multilevel"/>
    <w:tmpl w:val="2FCE23B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281008"/>
    <w:rsid w:val="00081E7B"/>
    <w:rsid w:val="007F04BF"/>
    <w:rsid w:val="009C4864"/>
    <w:rsid w:val="00C034FD"/>
    <w:rsid w:val="00C52631"/>
    <w:rsid w:val="202E4EF7"/>
    <w:rsid w:val="2DD53EDA"/>
    <w:rsid w:val="2E5E71E0"/>
    <w:rsid w:val="4F6650BD"/>
    <w:rsid w:val="4FB717C9"/>
    <w:rsid w:val="50C205C0"/>
    <w:rsid w:val="560F068E"/>
    <w:rsid w:val="5CEC397F"/>
    <w:rsid w:val="6973738E"/>
    <w:rsid w:val="6F6D29E3"/>
    <w:rsid w:val="72F5541E"/>
    <w:rsid w:val="7528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[工作簿1]Sheet1!$B$9</c:f>
              <c:strCache>
                <c:ptCount val="1"/>
                <c:pt idx="0">
                  <c:v>在政府网公开文件数量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[工作簿1]Sheet1!$A$10:$A$17</c:f>
              <c:strCache>
                <c:ptCount val="8"/>
                <c:pt idx="0">
                  <c:v>通知公告</c:v>
                </c:pt>
                <c:pt idx="1">
                  <c:v>双随机、一公开</c:v>
                </c:pt>
                <c:pt idx="2">
                  <c:v>部门文件</c:v>
                </c:pt>
                <c:pt idx="3">
                  <c:v>部门预算决算</c:v>
                </c:pt>
                <c:pt idx="4">
                  <c:v>政务公开文件</c:v>
                </c:pt>
                <c:pt idx="5">
                  <c:v>建议提案</c:v>
                </c:pt>
                <c:pt idx="6">
                  <c:v>行政执法公示</c:v>
                </c:pt>
                <c:pt idx="7">
                  <c:v>其他</c:v>
                </c:pt>
              </c:strCache>
            </c:strRef>
          </c:cat>
          <c:val>
            <c:numRef>
              <c:f>[工作簿1]Sheet1!$B$10:$B$17</c:f>
              <c:numCache>
                <c:formatCode>General</c:formatCode>
                <c:ptCount val="8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  <c:pt idx="6">
                  <c:v>26</c:v>
                </c:pt>
                <c:pt idx="7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461</Words>
  <Characters>2633</Characters>
  <Lines>21</Lines>
  <Paragraphs>6</Paragraphs>
  <TotalTime>87</TotalTime>
  <ScaleCrop>false</ScaleCrop>
  <LinksUpToDate>false</LinksUpToDate>
  <CharactersWithSpaces>3088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2024-01-11T12:10:00Z</dcterms:created>
  <dc:creator>午后红茶</dc:creator>
  <cp:lastModifiedBy>午后红茶</cp:lastModifiedBy>
  <dcterms:modified xsi:type="dcterms:W3CDTF">2024-03-01T06:30:51Z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D8B973351E4C47D5817E18EA2C7F73BC</vt:lpwstr>
  </property>
</Properties>
</file>