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嘉祥县发展和改革局202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本报告由嘉祥县发改局按照《中华人民共和国政府信息公开条例》（以下简称《条例》）和《中华人民共和国政府信息公开工作年度报告格式》（国办公开办函〔2021〕30号）要求编制。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嘉祥县人民政府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网站（http://www.jiaxiang.gov.cn/）政府信息公开专栏查阅或下载。如对本报告有疑问，请与嘉祥县发展和改革局联系（地址：嘉祥县呈祥街3号为民服务中心8楼8</w:t>
      </w:r>
      <w:r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室，联系电话：0537-</w:t>
      </w:r>
      <w:r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6987801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按照“以公开为常态，不公开为例外”的总体要求，遵循公正、公平、合法、便民的原则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我局相关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领域的政策文件。全年政府信息公开共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条，其中通知公告类信息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7条、文件报告类信息3条、行政执法类信息4条、其他领域6条。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-2705735</wp:posOffset>
            </wp:positionV>
            <wp:extent cx="5256530" cy="2988310"/>
            <wp:effectExtent l="5080" t="4445" r="15240" b="17145"/>
            <wp:wrapSquare wrapText="bothSides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全年共收到政府信息公开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申请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件，办结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件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嘉祥县发改局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高度重视依申请信息公开工作，收到申请后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第一时间登记检索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并在规定时间内答复申请人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。遇有复杂的，反复沟通相关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室单位，积极征求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各方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意见建议，防止复议诉讼等法律风险。</w:t>
      </w:r>
    </w:p>
    <w:p>
      <w:pPr>
        <w:spacing w:line="590" w:lineRule="exact"/>
        <w:ind w:right="-105" w:rightChars="-50" w:firstLine="321" w:firstLineChars="1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Style w:val="8"/>
          <w:rFonts w:hint="default" w:ascii="方正仿宋简体" w:hAnsi="方正仿宋简体" w:eastAsia="方正仿宋简体" w:cs="方正仿宋简体"/>
          <w:sz w:val="31"/>
          <w:szCs w:val="31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落实信息发布审核制度，严把信息发布审核关，坚决杜绝涉密信息上网，开展自查自纠活动，对可能涉及公民个人隐私的栏目进行全覆盖无盲区排查，确保公民个人隐私或敏感信息不通过信息公开网泄露。认真做好规范性文件的动态管理，结合工作实际，对规范性文件进行清理并及时公开清理结果，对失效的文件及时标注失效。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年12月31日，现行有效的规范性文件1件。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22" w:firstLineChars="200"/>
        <w:rPr>
          <w:rFonts w:hint="default" w:ascii="方正仿宋简体" w:hAnsi="Times New Roman" w:eastAsia="方正仿宋简体" w:cs="Times New Roman"/>
          <w:b/>
          <w:color w:val="FF000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嘉祥县发改局</w:t>
      </w:r>
      <w:r>
        <w:rPr>
          <w:rStyle w:val="8"/>
          <w:rFonts w:hint="default" w:ascii="方正仿宋简体" w:hAnsi="方正仿宋简体" w:eastAsia="方正仿宋简体" w:cs="方正仿宋简体"/>
          <w:sz w:val="31"/>
          <w:szCs w:val="31"/>
        </w:rPr>
        <w:t>致力于提高政府公共信息的公开率和透明度。</w:t>
      </w:r>
      <w:r>
        <w:rPr>
          <w:rStyle w:val="8"/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设立“扩大有效投资”、“价格政策”等栏目，</w:t>
      </w:r>
      <w:r>
        <w:rPr>
          <w:rStyle w:val="8"/>
          <w:rFonts w:hint="default" w:ascii="方正仿宋简体" w:hAnsi="方正仿宋简体" w:eastAsia="方正仿宋简体" w:cs="方正仿宋简体"/>
          <w:sz w:val="31"/>
          <w:szCs w:val="31"/>
        </w:rPr>
        <w:t>通过建设信息公开平台和加强相关培训，实现了政府公</w:t>
      </w:r>
      <w:r>
        <w:rPr>
          <w:rStyle w:val="8"/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开</w:t>
      </w:r>
      <w:r>
        <w:rPr>
          <w:rStyle w:val="8"/>
          <w:rFonts w:hint="default" w:ascii="方正仿宋简体" w:hAnsi="方正仿宋简体" w:eastAsia="方正仿宋简体" w:cs="方正仿宋简体"/>
          <w:sz w:val="31"/>
          <w:szCs w:val="31"/>
        </w:rPr>
        <w:t>信息的在线化管理和及时公开。</w:t>
      </w:r>
    </w:p>
    <w:p>
      <w:pPr>
        <w:numPr>
          <w:ilvl w:val="0"/>
          <w:numId w:val="1"/>
        </w:numPr>
        <w:spacing w:line="590" w:lineRule="exact"/>
        <w:ind w:left="-13" w:leftChars="0" w:right="-105" w:rightChars="-50" w:firstLine="643" w:firstLineChars="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监督保障情况</w:t>
      </w:r>
    </w:p>
    <w:p>
      <w:pPr>
        <w:numPr>
          <w:ilvl w:val="0"/>
          <w:numId w:val="0"/>
        </w:numPr>
        <w:spacing w:line="590" w:lineRule="exact"/>
        <w:ind w:right="-105" w:rightChars="-50" w:firstLine="622" w:firstLineChars="200"/>
        <w:rPr>
          <w:rStyle w:val="8"/>
          <w:rFonts w:hint="eastAsia" w:ascii="方正仿宋简体" w:hAnsi="方正仿宋简体" w:eastAsia="方正仿宋简体" w:cs="方正仿宋简体"/>
          <w:kern w:val="2"/>
          <w:sz w:val="31"/>
          <w:szCs w:val="31"/>
          <w:lang w:val="en-US" w:eastAsia="zh-CN" w:bidi="ar-SA"/>
        </w:rPr>
      </w:pPr>
      <w:r>
        <w:rPr>
          <w:rStyle w:val="8"/>
          <w:rFonts w:hint="eastAsia" w:ascii="方正仿宋简体" w:hAnsi="方正仿宋简体" w:eastAsia="方正仿宋简体" w:cs="方正仿宋简体"/>
          <w:kern w:val="2"/>
          <w:sz w:val="31"/>
          <w:szCs w:val="31"/>
          <w:lang w:val="en-US" w:eastAsia="zh-CN" w:bidi="ar-SA"/>
        </w:rPr>
        <w:t>嘉祥县发改局将政务公开标准化规范化建设纳入局重点工作。健全政府信息公开监督保障机制，及时规范政府信息公开指南，为群众、企业和社会各界了解政府信息提供各种渠道。不断完善政务公开方式方法，促进政务公开、政府信息公开工作水平全面提升。明确政务公开工作具办人员，做到责任落实到岗，工作落实到人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 　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 　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</w:rPr>
              <w:t>0</w:t>
            </w:r>
          </w:p>
        </w:tc>
      </w:tr>
    </w:tbl>
    <w:p>
      <w:pPr>
        <w:spacing w:before="31" w:beforeLines="10" w:after="31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ind w:firstLine="211" w:firstLineChars="100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Cs w:val="21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ascii="方正仿宋简体" w:hAnsi="Times New Roman" w:eastAsia="方正仿宋简体" w:cs="Times New Roman"/>
          <w:b/>
          <w:sz w:val="32"/>
          <w:szCs w:val="32"/>
        </w:rPr>
        <w:t>202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年，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嘉祥县发改局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政府信息公开工作虽然取得了一定的成绩，但还存在一些问题有待改进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eastAsia="zh-CN"/>
        </w:rPr>
        <w:t>：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一是认识不够到位,信息采写质量还有待进一步提高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eastAsia="zh-CN"/>
        </w:rPr>
        <w:t>；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二是缺乏对信息的挖掘，信息内容还相对单一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2</w:t>
      </w:r>
      <w:r>
        <w:rPr>
          <w:rFonts w:ascii="方正仿宋简体" w:hAnsi="Times New Roman" w:eastAsia="方正仿宋简体" w:cs="Times New Roman"/>
          <w:b/>
          <w:sz w:val="32"/>
          <w:szCs w:val="32"/>
        </w:rPr>
        <w:t>02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年，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要对出现的问题积极整改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:一是提高认识。定期开展学习培训活动，提高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对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政务信息公开工作的认识，增强工作人员的责任感和自觉性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进一步拓展网站的信息服务能力，使我局政府信息化建设达到一个新的水平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eastAsia="zh-CN"/>
        </w:rPr>
        <w:t>。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是丰富公开内容。面向社会主动公开干部群众普遍关注的重大决策、重大问题、群众关心和反映强烈的热点问题和办事指南等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（一）依据《政府信息公开信息处理费管理办法》，嘉祥县发展和改革局202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年没有收取信息处理费情况。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（二）落实上级年度政务公开工作要点情况。202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年，县发改局政务公开工作在县政府的业务指导下，不断拓展公开内容，完善公开制度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在公开价格政策、安全生产、涉粮检查等方面都取得了一定成效。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为进一步提升政务公开成效，县发改局定期开展政务公开专题会议，学习政务公开的相关知识，并讲述政务公开工作在全局工作中的重要性，让公开成为自觉、透明成为常态。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643" w:firstLineChars="200"/>
        <w:jc w:val="left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（三）人大代表建议和政协提案办理结果公开情况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2023年，本单位未收到人大代表建议和政协提案。</w:t>
      </w:r>
      <w:bookmarkStart w:id="0" w:name="_GoBack"/>
      <w:bookmarkEnd w:id="0"/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 xml:space="preserve"> </w:t>
      </w:r>
    </w:p>
    <w:p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DA8C6"/>
    <w:multiLevelType w:val="singleLevel"/>
    <w:tmpl w:val="09FDA8C6"/>
    <w:lvl w:ilvl="0" w:tentative="0">
      <w:start w:val="5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OWRhMDRlODgzNDAzY2E2ZDAwMjQzMzI3NzViNmIifQ=="/>
  </w:docVars>
  <w:rsids>
    <w:rsidRoot w:val="000A359A"/>
    <w:rsid w:val="00051F7B"/>
    <w:rsid w:val="000A359A"/>
    <w:rsid w:val="000A6A2D"/>
    <w:rsid w:val="0012009C"/>
    <w:rsid w:val="002F21CD"/>
    <w:rsid w:val="005545C4"/>
    <w:rsid w:val="00654765"/>
    <w:rsid w:val="00673B7E"/>
    <w:rsid w:val="006D624F"/>
    <w:rsid w:val="0074440F"/>
    <w:rsid w:val="008A700B"/>
    <w:rsid w:val="009073F4"/>
    <w:rsid w:val="00945CB0"/>
    <w:rsid w:val="009F4C34"/>
    <w:rsid w:val="00B078A1"/>
    <w:rsid w:val="00B3362A"/>
    <w:rsid w:val="00B57465"/>
    <w:rsid w:val="00B97308"/>
    <w:rsid w:val="00C55F4C"/>
    <w:rsid w:val="00F26668"/>
    <w:rsid w:val="00F336A1"/>
    <w:rsid w:val="015A2C52"/>
    <w:rsid w:val="023D38CF"/>
    <w:rsid w:val="06FD7A87"/>
    <w:rsid w:val="089A2898"/>
    <w:rsid w:val="09A73B6D"/>
    <w:rsid w:val="0AE36F7D"/>
    <w:rsid w:val="0CCF189F"/>
    <w:rsid w:val="0E6378C7"/>
    <w:rsid w:val="0EB9334C"/>
    <w:rsid w:val="0F7677DD"/>
    <w:rsid w:val="10F47324"/>
    <w:rsid w:val="125D0492"/>
    <w:rsid w:val="13E76BAD"/>
    <w:rsid w:val="1730784D"/>
    <w:rsid w:val="18756535"/>
    <w:rsid w:val="1B5C1C2F"/>
    <w:rsid w:val="1C676ADD"/>
    <w:rsid w:val="1D01483C"/>
    <w:rsid w:val="1F2F79EA"/>
    <w:rsid w:val="210C0415"/>
    <w:rsid w:val="21F21D45"/>
    <w:rsid w:val="23AB78FA"/>
    <w:rsid w:val="2458511D"/>
    <w:rsid w:val="246C2EE2"/>
    <w:rsid w:val="264D6D44"/>
    <w:rsid w:val="277A7BDE"/>
    <w:rsid w:val="279527B9"/>
    <w:rsid w:val="29B02E51"/>
    <w:rsid w:val="2A8F08BA"/>
    <w:rsid w:val="30B55C11"/>
    <w:rsid w:val="33353039"/>
    <w:rsid w:val="336E423D"/>
    <w:rsid w:val="351D6E62"/>
    <w:rsid w:val="372E04CB"/>
    <w:rsid w:val="38B65C88"/>
    <w:rsid w:val="3D4F6AA6"/>
    <w:rsid w:val="3D915310"/>
    <w:rsid w:val="3E442C7B"/>
    <w:rsid w:val="3E907376"/>
    <w:rsid w:val="409D1A7E"/>
    <w:rsid w:val="419569CA"/>
    <w:rsid w:val="42870A90"/>
    <w:rsid w:val="42F56341"/>
    <w:rsid w:val="431C742A"/>
    <w:rsid w:val="447C5582"/>
    <w:rsid w:val="45011636"/>
    <w:rsid w:val="45FC3543"/>
    <w:rsid w:val="4A742241"/>
    <w:rsid w:val="4AE44CD1"/>
    <w:rsid w:val="4B1511F7"/>
    <w:rsid w:val="4B4B6AFE"/>
    <w:rsid w:val="4DEB6377"/>
    <w:rsid w:val="4E0833CC"/>
    <w:rsid w:val="4EF676C9"/>
    <w:rsid w:val="4FD91820"/>
    <w:rsid w:val="50250266"/>
    <w:rsid w:val="511C43E3"/>
    <w:rsid w:val="5186307D"/>
    <w:rsid w:val="528368DB"/>
    <w:rsid w:val="5290793B"/>
    <w:rsid w:val="52D26860"/>
    <w:rsid w:val="548530BE"/>
    <w:rsid w:val="54B27BEE"/>
    <w:rsid w:val="550B72FE"/>
    <w:rsid w:val="559E63C4"/>
    <w:rsid w:val="571050A0"/>
    <w:rsid w:val="57346FE0"/>
    <w:rsid w:val="57916574"/>
    <w:rsid w:val="5E6B023D"/>
    <w:rsid w:val="5F17346F"/>
    <w:rsid w:val="5F41673E"/>
    <w:rsid w:val="6138591F"/>
    <w:rsid w:val="63972DD1"/>
    <w:rsid w:val="645054EE"/>
    <w:rsid w:val="64A11462"/>
    <w:rsid w:val="64C16154"/>
    <w:rsid w:val="654C1999"/>
    <w:rsid w:val="693C4AA5"/>
    <w:rsid w:val="6A372C18"/>
    <w:rsid w:val="70952D0B"/>
    <w:rsid w:val="70CB6663"/>
    <w:rsid w:val="74631EA9"/>
    <w:rsid w:val="74EA3555"/>
    <w:rsid w:val="75D03F20"/>
    <w:rsid w:val="770C0F88"/>
    <w:rsid w:val="779C67B0"/>
    <w:rsid w:val="77E441F4"/>
    <w:rsid w:val="79442E8C"/>
    <w:rsid w:val="7A256345"/>
    <w:rsid w:val="7A9E639B"/>
    <w:rsid w:val="7E420E8F"/>
    <w:rsid w:val="7EC757CE"/>
    <w:rsid w:val="7F7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主动公开情况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政府信息公开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7</a:t>
                    </a:r>
                    <a:endParaRPr lang="en-US" altLang="zh-CN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3</a:t>
                    </a:r>
                    <a:endParaRPr lang="en-US" altLang="zh-CN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4</a:t>
                    </a:r>
                    <a:endParaRPr lang="en-US" altLang="zh-CN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590336905979028"/>
                  <c:y val="0.057048037913856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6</a:t>
                    </a:r>
                    <a:endParaRPr lang="en-US" altLang="zh-CN"/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 altLang="zh-CN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通知公告类信息</c:v>
                </c:pt>
                <c:pt idx="1">
                  <c:v>文件报告类信息</c:v>
                </c:pt>
                <c:pt idx="2">
                  <c:v>行政执法类信息</c:v>
                </c:pt>
                <c:pt idx="3">
                  <c:v>其他领域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2327</Words>
  <Characters>2419</Characters>
  <Lines>28</Lines>
  <Paragraphs>7</Paragraphs>
  <TotalTime>70</TotalTime>
  <ScaleCrop>false</ScaleCrop>
  <LinksUpToDate>false</LinksUpToDate>
  <CharactersWithSpaces>2600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2023-01-18T01:35:00Z</dcterms:created>
  <dc:creator>Administrator</dc:creator>
  <cp:lastModifiedBy>WPS_1559552459</cp:lastModifiedBy>
  <cp:lastPrinted>2023-01-18T01:38:00Z</cp:lastPrinted>
  <dcterms:modified xsi:type="dcterms:W3CDTF">2024-03-01T03:29:35Z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00637BB1FF624002814FB60DB04D6CC8</vt:lpwstr>
  </property>
</Properties>
</file>