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outlineLvl w:val="0"/>
        <w:rPr>
          <w:rFonts w:hint="eastAsia" w:ascii="方正小标宋简体" w:hAnsi="文星仿宋" w:eastAsia="方正小标宋简体" w:cs="方正仿宋简体"/>
          <w:b/>
          <w:color w:val="auto"/>
          <w:sz w:val="44"/>
          <w:szCs w:val="44"/>
        </w:rPr>
      </w:pPr>
      <w:bookmarkStart w:id="0" w:name="Content"/>
      <w:r>
        <w:rPr>
          <w:rFonts w:hint="eastAsia" w:ascii="方正小标宋简体" w:hAnsi="文星仿宋" w:eastAsia="方正小标宋简体" w:cs="方正仿宋简体"/>
          <w:b/>
          <w:color w:val="auto"/>
          <w:sz w:val="44"/>
          <w:szCs w:val="44"/>
          <w:lang w:eastAsia="zh-CN"/>
        </w:rPr>
        <w:t>万张街道</w:t>
      </w:r>
      <w:r>
        <w:rPr>
          <w:rFonts w:hint="eastAsia" w:ascii="方正小标宋简体" w:hAnsi="文星仿宋" w:eastAsia="方正小标宋简体" w:cs="方正仿宋简体"/>
          <w:b/>
          <w:color w:val="auto"/>
          <w:sz w:val="44"/>
          <w:szCs w:val="44"/>
        </w:rPr>
        <w:t>重污染天气应急预案</w:t>
      </w:r>
    </w:p>
    <w:p>
      <w:pPr>
        <w:adjustRightInd w:val="0"/>
        <w:spacing w:line="580" w:lineRule="exact"/>
        <w:rPr>
          <w:rFonts w:ascii="方正仿宋简体" w:hAnsi="文星仿宋" w:eastAsia="方正仿宋简体" w:cs="方正仿宋简体"/>
          <w:b/>
          <w:color w:val="auto"/>
          <w:sz w:val="32"/>
          <w:szCs w:val="32"/>
        </w:rPr>
      </w:pP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一、总则</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（一）编制目的。</w:t>
      </w:r>
      <w:r>
        <w:rPr>
          <w:rFonts w:hint="eastAsia" w:ascii="方正仿宋简体" w:hAnsi="文星仿宋" w:eastAsia="方正仿宋简体" w:cs="方正仿宋简体"/>
          <w:b/>
          <w:color w:val="auto"/>
          <w:sz w:val="32"/>
          <w:szCs w:val="32"/>
        </w:rPr>
        <w:t>为有效应对重污染天气，保护人民群众身体健康，满足人民日益增长的优美生态环境需要，依据有关规定，制定本预案。</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（二）编制依据。</w:t>
      </w:r>
      <w:r>
        <w:rPr>
          <w:rFonts w:hint="eastAsia" w:ascii="方正仿宋简体" w:hAnsi="文星仿宋" w:eastAsia="方正仿宋简体" w:cs="方正仿宋简体"/>
          <w:b/>
          <w:color w:val="auto"/>
          <w:sz w:val="32"/>
          <w:szCs w:val="32"/>
        </w:rPr>
        <w:t>《中华人民共和国环境保护法》《中华人民共和国大气污染防治法》《中华人民共和国突发事件应对法》《中共中央 国务院关于深入打好污染防治攻坚战的意见》《山东省大气污染防治条例》《山东省突发事件应对条例》《深入打好重污染天气消除、臭氧污染防治和柴油货车污染治理攻坚战行动方案》《山东省突发事件总体应急预案》《山东省重污染天气应急预案》《济宁市</w:t>
      </w:r>
      <w:r>
        <w:rPr>
          <w:rFonts w:hint="eastAsia" w:ascii="方正仿宋简体" w:hAnsi="文星仿宋" w:eastAsia="方正仿宋简体" w:cs="方正仿宋简体"/>
          <w:b/>
          <w:color w:val="auto"/>
          <w:sz w:val="32"/>
          <w:szCs w:val="32"/>
          <w:lang w:eastAsia="zh-CN"/>
        </w:rPr>
        <w:t>重污染天气</w:t>
      </w:r>
      <w:r>
        <w:rPr>
          <w:rFonts w:hint="eastAsia" w:ascii="方正仿宋简体" w:hAnsi="文星仿宋" w:eastAsia="方正仿宋简体" w:cs="方正仿宋简体"/>
          <w:b/>
          <w:color w:val="auto"/>
          <w:sz w:val="32"/>
          <w:szCs w:val="32"/>
        </w:rPr>
        <w:t>应急预案》《济宁市突发事件总体应急预案》等。</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highlight w:val="none"/>
        </w:rPr>
        <w:t>（三）适用范围。</w:t>
      </w:r>
      <w:r>
        <w:rPr>
          <w:rFonts w:hint="eastAsia" w:ascii="方正仿宋简体" w:hAnsi="文星仿宋" w:eastAsia="方正仿宋简体" w:cs="方正仿宋简体"/>
          <w:b/>
          <w:color w:val="auto"/>
          <w:sz w:val="32"/>
          <w:szCs w:val="32"/>
          <w:highlight w:val="none"/>
        </w:rPr>
        <w:t>适用于</w:t>
      </w:r>
      <w:r>
        <w:rPr>
          <w:rFonts w:hint="eastAsia" w:ascii="方正仿宋简体" w:hAnsi="文星仿宋" w:eastAsia="方正仿宋简体" w:cs="方正仿宋简体"/>
          <w:b/>
          <w:color w:val="auto"/>
          <w:sz w:val="32"/>
          <w:szCs w:val="32"/>
          <w:highlight w:val="none"/>
          <w:lang w:val="en-US" w:eastAsia="zh-CN"/>
        </w:rPr>
        <w:t>万张街道</w:t>
      </w:r>
      <w:r>
        <w:rPr>
          <w:rFonts w:hint="eastAsia" w:ascii="方正仿宋简体" w:hAnsi="文星仿宋" w:eastAsia="方正仿宋简体" w:cs="方正仿宋简体"/>
          <w:b/>
          <w:color w:val="auto"/>
          <w:sz w:val="32"/>
          <w:szCs w:val="32"/>
          <w:highlight w:val="none"/>
        </w:rPr>
        <w:t>行政区域</w:t>
      </w:r>
      <w:r>
        <w:rPr>
          <w:rFonts w:hint="eastAsia" w:ascii="方正仿宋简体" w:hAnsi="文星仿宋" w:eastAsia="方正仿宋简体" w:cs="方正仿宋简体"/>
          <w:b/>
          <w:color w:val="auto"/>
          <w:sz w:val="32"/>
          <w:szCs w:val="32"/>
        </w:rPr>
        <w:t>内出现除沙尘天气外的重污染天气时的应急工作。</w:t>
      </w:r>
    </w:p>
    <w:p>
      <w:pPr>
        <w:adjustRightInd w:val="0"/>
        <w:spacing w:line="580" w:lineRule="exact"/>
        <w:ind w:firstLine="624" w:firstLineChars="200"/>
        <w:outlineLvl w:val="1"/>
        <w:rPr>
          <w:rFonts w:ascii="方正仿宋简体" w:hAnsi="文星仿宋" w:eastAsia="方正仿宋简体" w:cs="方正仿宋简体"/>
          <w:b/>
          <w:color w:val="auto"/>
          <w:spacing w:val="-6"/>
          <w:sz w:val="32"/>
          <w:szCs w:val="32"/>
          <w:highlight w:val="none"/>
        </w:rPr>
      </w:pPr>
      <w:r>
        <w:rPr>
          <w:rFonts w:hint="eastAsia" w:ascii="方正楷体简体" w:hAnsi="文星仿宋" w:eastAsia="方正楷体简体" w:cs="方正仿宋简体"/>
          <w:b/>
          <w:color w:val="auto"/>
          <w:sz w:val="32"/>
          <w:szCs w:val="32"/>
        </w:rPr>
        <w:t>（四）预案体系。</w:t>
      </w:r>
      <w:r>
        <w:rPr>
          <w:rFonts w:hint="eastAsia" w:ascii="方正仿宋简体" w:hAnsi="文星仿宋" w:eastAsia="方正仿宋简体" w:cs="方正仿宋简体"/>
          <w:b/>
          <w:color w:val="auto"/>
          <w:sz w:val="32"/>
          <w:szCs w:val="32"/>
          <w:highlight w:val="none"/>
          <w:lang w:eastAsia="zh-CN"/>
        </w:rPr>
        <w:t>全街道</w:t>
      </w:r>
      <w:r>
        <w:rPr>
          <w:rFonts w:hint="eastAsia" w:ascii="方正仿宋简体" w:hAnsi="文星仿宋" w:eastAsia="方正仿宋简体" w:cs="方正仿宋简体"/>
          <w:b/>
          <w:color w:val="auto"/>
          <w:sz w:val="32"/>
          <w:szCs w:val="32"/>
          <w:highlight w:val="none"/>
        </w:rPr>
        <w:t>重污染天气应急预案体系</w:t>
      </w:r>
      <w:r>
        <w:rPr>
          <w:rFonts w:hint="eastAsia" w:ascii="方正仿宋简体" w:hAnsi="文星仿宋" w:eastAsia="方正仿宋简体" w:cs="方正仿宋简体"/>
          <w:b/>
          <w:color w:val="auto"/>
          <w:sz w:val="32"/>
          <w:szCs w:val="32"/>
          <w:highlight w:val="none"/>
          <w:lang w:eastAsia="zh-CN"/>
        </w:rPr>
        <w:t>包括本</w:t>
      </w:r>
      <w:r>
        <w:rPr>
          <w:rFonts w:hint="eastAsia" w:ascii="方正仿宋简体" w:hAnsi="文星仿宋" w:eastAsia="方正仿宋简体" w:cs="方正仿宋简体"/>
          <w:b/>
          <w:color w:val="auto"/>
          <w:sz w:val="32"/>
          <w:szCs w:val="32"/>
          <w:highlight w:val="none"/>
          <w:lang w:val="en-US" w:eastAsia="zh-CN"/>
        </w:rPr>
        <w:t>预</w:t>
      </w:r>
      <w:r>
        <w:rPr>
          <w:rFonts w:hint="eastAsia" w:ascii="方正仿宋简体" w:hAnsi="文星仿宋" w:eastAsia="方正仿宋简体" w:cs="方正仿宋简体"/>
          <w:b/>
          <w:color w:val="auto"/>
          <w:sz w:val="32"/>
          <w:szCs w:val="32"/>
          <w:highlight w:val="none"/>
          <w:lang w:eastAsia="zh-CN"/>
        </w:rPr>
        <w:t>案</w:t>
      </w:r>
      <w:r>
        <w:rPr>
          <w:rFonts w:hint="eastAsia" w:ascii="方正仿宋简体" w:hAnsi="文星仿宋" w:eastAsia="方正仿宋简体" w:cs="方正仿宋简体"/>
          <w:b/>
          <w:color w:val="auto"/>
          <w:sz w:val="32"/>
          <w:szCs w:val="32"/>
          <w:highlight w:val="none"/>
        </w:rPr>
        <w:t>、</w:t>
      </w:r>
      <w:r>
        <w:rPr>
          <w:rFonts w:hint="eastAsia" w:ascii="方正仿宋简体" w:hAnsi="文星仿宋" w:eastAsia="方正仿宋简体" w:cs="方正仿宋简体"/>
          <w:b/>
          <w:color w:val="auto"/>
          <w:spacing w:val="-6"/>
          <w:sz w:val="32"/>
          <w:szCs w:val="32"/>
          <w:highlight w:val="none"/>
        </w:rPr>
        <w:t>重污染天气应急响应专项实施方案（以下简称部门专项实施方案）</w:t>
      </w:r>
      <w:r>
        <w:rPr>
          <w:rFonts w:hint="eastAsia" w:ascii="方正仿宋简体" w:hAnsi="文星仿宋" w:eastAsia="方正仿宋简体" w:cs="方正仿宋简体"/>
          <w:b/>
          <w:color w:val="auto"/>
          <w:spacing w:val="-6"/>
          <w:sz w:val="32"/>
          <w:szCs w:val="32"/>
          <w:highlight w:val="none"/>
          <w:lang w:eastAsia="zh-CN"/>
        </w:rPr>
        <w:t>、</w:t>
      </w:r>
      <w:r>
        <w:rPr>
          <w:rFonts w:hint="eastAsia" w:ascii="方正仿宋简体" w:hAnsi="文星仿宋" w:eastAsia="方正仿宋简体" w:cs="方正仿宋简体"/>
          <w:b/>
          <w:color w:val="auto"/>
          <w:spacing w:val="-6"/>
          <w:sz w:val="32"/>
          <w:szCs w:val="32"/>
          <w:highlight w:val="none"/>
          <w:lang w:val="en-US" w:eastAsia="zh-CN"/>
        </w:rPr>
        <w:t>万张街道</w:t>
      </w:r>
      <w:r>
        <w:rPr>
          <w:rFonts w:hint="eastAsia" w:ascii="方正仿宋简体" w:hAnsi="文星仿宋" w:eastAsia="方正仿宋简体" w:cs="方正仿宋简体"/>
          <w:b/>
          <w:color w:val="auto"/>
          <w:spacing w:val="-6"/>
          <w:sz w:val="32"/>
          <w:szCs w:val="32"/>
          <w:highlight w:val="none"/>
          <w:lang w:eastAsia="zh-CN"/>
        </w:rPr>
        <w:t>域</w:t>
      </w:r>
      <w:r>
        <w:rPr>
          <w:rFonts w:hint="eastAsia" w:ascii="方正仿宋简体" w:hAnsi="文星仿宋" w:eastAsia="方正仿宋简体" w:cs="方正仿宋简体"/>
          <w:b/>
          <w:color w:val="auto"/>
          <w:sz w:val="32"/>
          <w:szCs w:val="32"/>
          <w:highlight w:val="none"/>
        </w:rPr>
        <w:t>内列入限产、停产、错峰运输和错峰生产企业编制的</w:t>
      </w:r>
      <w:r>
        <w:rPr>
          <w:rFonts w:hint="eastAsia" w:ascii="方正仿宋简体" w:hAnsi="文星仿宋" w:eastAsia="方正仿宋简体" w:cs="方正仿宋简体"/>
          <w:b/>
          <w:color w:val="auto"/>
          <w:spacing w:val="-6"/>
          <w:sz w:val="32"/>
          <w:szCs w:val="32"/>
          <w:highlight w:val="none"/>
        </w:rPr>
        <w:t>重污染天气应急响应减排操作方案（以下简称企业减排操作方案）。</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（五）工作原则。</w:t>
      </w:r>
      <w:r>
        <w:rPr>
          <w:rFonts w:hint="eastAsia" w:ascii="方正仿宋简体" w:hAnsi="文星仿宋" w:eastAsia="方正仿宋简体" w:cs="方正仿宋简体"/>
          <w:b/>
          <w:color w:val="auto"/>
          <w:sz w:val="32"/>
          <w:szCs w:val="32"/>
        </w:rPr>
        <w:t>以人为本，积极预防；统筹兼顾，差异管控；属地负责，部门联动；信息发布，社会参与。</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二、组织机构及职责</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（一）组织机构。</w:t>
      </w:r>
      <w:r>
        <w:rPr>
          <w:rFonts w:hint="eastAsia" w:ascii="方正仿宋简体" w:hAnsi="文星仿宋" w:eastAsia="方正仿宋简体" w:cs="方正仿宋简体"/>
          <w:b/>
          <w:color w:val="auto"/>
          <w:sz w:val="32"/>
          <w:szCs w:val="32"/>
          <w:lang w:eastAsia="zh-CN"/>
        </w:rPr>
        <w:t>万张街道</w:t>
      </w:r>
      <w:r>
        <w:rPr>
          <w:rFonts w:hint="eastAsia" w:ascii="方正仿宋简体" w:hAnsi="文星仿宋" w:eastAsia="方正仿宋简体" w:cs="方正仿宋简体"/>
          <w:b/>
          <w:color w:val="auto"/>
          <w:sz w:val="32"/>
          <w:szCs w:val="32"/>
          <w:lang w:val="en-US" w:eastAsia="zh-CN"/>
        </w:rPr>
        <w:t>环保所在重污染应急期间自动转</w:t>
      </w:r>
      <w:r>
        <w:rPr>
          <w:rFonts w:hint="eastAsia" w:ascii="方正仿宋简体" w:hAnsi="文星仿宋" w:eastAsia="方正仿宋简体" w:cs="方正仿宋简体"/>
          <w:b/>
          <w:color w:val="auto"/>
          <w:sz w:val="32"/>
          <w:szCs w:val="32"/>
          <w:highlight w:val="none"/>
          <w:shd w:val="clear"/>
          <w:lang w:val="en-US" w:eastAsia="zh-CN"/>
        </w:rPr>
        <w:t>为</w:t>
      </w:r>
      <w:r>
        <w:rPr>
          <w:rFonts w:hint="eastAsia" w:ascii="方正仿宋简体" w:hAnsi="文星仿宋" w:eastAsia="方正仿宋简体" w:cs="方正仿宋简体"/>
          <w:b/>
          <w:color w:val="auto"/>
          <w:sz w:val="32"/>
          <w:szCs w:val="32"/>
          <w:highlight w:val="none"/>
          <w:shd w:val="clear"/>
        </w:rPr>
        <w:t>重污染天气应急指挥部</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以下简称应急指挥部</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，由</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分管生态环境工作的</w:t>
      </w:r>
      <w:r>
        <w:rPr>
          <w:rFonts w:hint="eastAsia" w:ascii="方正仿宋简体" w:hAnsi="文星仿宋" w:eastAsia="方正仿宋简体" w:cs="方正仿宋简体"/>
          <w:b/>
          <w:color w:val="auto"/>
          <w:sz w:val="32"/>
          <w:szCs w:val="32"/>
          <w:lang w:eastAsia="zh-CN"/>
        </w:rPr>
        <w:t>人大工委主任胡钦峰</w:t>
      </w:r>
      <w:r>
        <w:rPr>
          <w:rFonts w:hint="eastAsia" w:ascii="方正仿宋简体" w:hAnsi="文星仿宋" w:eastAsia="方正仿宋简体" w:cs="方正仿宋简体"/>
          <w:b/>
          <w:color w:val="auto"/>
          <w:sz w:val="32"/>
          <w:szCs w:val="32"/>
        </w:rPr>
        <w:t>担任</w:t>
      </w:r>
      <w:r>
        <w:rPr>
          <w:rFonts w:hint="eastAsia" w:ascii="方正仿宋简体" w:hAnsi="文星仿宋" w:eastAsia="方正仿宋简体" w:cs="方正仿宋简体"/>
          <w:b/>
          <w:color w:val="auto"/>
          <w:sz w:val="32"/>
          <w:szCs w:val="32"/>
          <w:lang w:eastAsia="zh-CN"/>
        </w:rPr>
        <w:t>指挥长，副指挥长</w:t>
      </w:r>
      <w:r>
        <w:rPr>
          <w:rFonts w:hint="eastAsia" w:ascii="方正仿宋简体" w:hAnsi="文星仿宋" w:eastAsia="方正仿宋简体" w:cs="方正仿宋简体"/>
          <w:b/>
          <w:color w:val="auto"/>
          <w:sz w:val="32"/>
          <w:szCs w:val="32"/>
        </w:rPr>
        <w:t>由</w:t>
      </w:r>
      <w:r>
        <w:rPr>
          <w:rFonts w:hint="eastAsia" w:ascii="方正仿宋简体" w:hAnsi="文星仿宋" w:eastAsia="方正仿宋简体" w:cs="方正仿宋简体"/>
          <w:b/>
          <w:color w:val="auto"/>
          <w:sz w:val="32"/>
          <w:szCs w:val="32"/>
          <w:lang w:eastAsia="zh-CN"/>
        </w:rPr>
        <w:t>环保所所长王东祥</w:t>
      </w:r>
      <w:r>
        <w:rPr>
          <w:rFonts w:hint="eastAsia" w:ascii="方正仿宋简体" w:hAnsi="文星仿宋" w:eastAsia="方正仿宋简体" w:cs="方正仿宋简体"/>
          <w:b/>
          <w:color w:val="auto"/>
          <w:sz w:val="32"/>
          <w:szCs w:val="32"/>
        </w:rPr>
        <w:t>同志担任，成员由</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有关部门负责同志组成。</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应急指挥部下设办公室、督导检查组，办公室设在</w:t>
      </w:r>
      <w:r>
        <w:rPr>
          <w:rFonts w:hint="eastAsia" w:ascii="方正仿宋简体" w:hAnsi="文星仿宋" w:eastAsia="方正仿宋简体" w:cs="方正仿宋简体"/>
          <w:b/>
          <w:color w:val="auto"/>
          <w:sz w:val="32"/>
          <w:szCs w:val="32"/>
          <w:lang w:eastAsia="zh-CN"/>
        </w:rPr>
        <w:t>环保所</w:t>
      </w:r>
      <w:r>
        <w:rPr>
          <w:rFonts w:hint="eastAsia" w:ascii="方正仿宋简体" w:hAnsi="文星仿宋" w:eastAsia="方正仿宋简体" w:cs="方正仿宋简体"/>
          <w:b/>
          <w:color w:val="auto"/>
          <w:sz w:val="32"/>
          <w:szCs w:val="32"/>
        </w:rPr>
        <w:t>。</w:t>
      </w:r>
      <w:r>
        <w:rPr>
          <w:rFonts w:hint="eastAsia" w:ascii="方正楷体简体" w:hAnsi="文星仿宋" w:eastAsia="方正楷体简体" w:cs="方正仿宋简体"/>
          <w:b/>
          <w:color w:val="auto"/>
          <w:sz w:val="32"/>
          <w:szCs w:val="32"/>
        </w:rPr>
        <w:t>（二）机构职责。</w:t>
      </w:r>
      <w:r>
        <w:rPr>
          <w:rFonts w:hint="eastAsia" w:ascii="方正仿宋简体" w:hAnsi="文星仿宋" w:eastAsia="方正仿宋简体" w:cs="方正仿宋简体"/>
          <w:b/>
          <w:color w:val="auto"/>
          <w:sz w:val="32"/>
          <w:szCs w:val="32"/>
          <w:lang w:eastAsia="zh-CN"/>
        </w:rPr>
        <w:t>街道应急指挥部负责统一指挥、组织、协调全</w:t>
      </w:r>
      <w:r>
        <w:rPr>
          <w:rFonts w:hint="eastAsia" w:ascii="方正仿宋简体" w:hAnsi="文星仿宋" w:eastAsia="方正仿宋简体" w:cs="方正仿宋简体"/>
          <w:b/>
          <w:color w:val="auto"/>
          <w:sz w:val="32"/>
          <w:szCs w:val="32"/>
          <w:lang w:val="en-US" w:eastAsia="zh-CN"/>
        </w:rPr>
        <w:t>县</w:t>
      </w:r>
      <w:r>
        <w:rPr>
          <w:rFonts w:hint="eastAsia" w:ascii="方正仿宋简体" w:hAnsi="文星仿宋" w:eastAsia="方正仿宋简体" w:cs="方正仿宋简体"/>
          <w:b/>
          <w:color w:val="auto"/>
          <w:sz w:val="32"/>
          <w:szCs w:val="32"/>
          <w:lang w:eastAsia="zh-CN"/>
        </w:rPr>
        <w:t>重污染天气应急响应</w:t>
      </w:r>
      <w:r>
        <w:rPr>
          <w:rFonts w:hint="eastAsia" w:ascii="方正仿宋简体" w:hAnsi="文星仿宋" w:eastAsia="方正仿宋简体" w:cs="方正仿宋简体"/>
          <w:b/>
          <w:color w:val="auto"/>
          <w:sz w:val="32"/>
          <w:szCs w:val="32"/>
        </w:rPr>
        <w:t>、检查评估以及责任追究等工作。</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highlight w:val="none"/>
          <w:lang w:eastAsia="zh-CN"/>
        </w:rPr>
        <w:t>街道重污染天气</w:t>
      </w:r>
      <w:r>
        <w:rPr>
          <w:rFonts w:hint="eastAsia" w:ascii="方正仿宋简体" w:hAnsi="文星仿宋" w:eastAsia="方正仿宋简体" w:cs="方正仿宋简体"/>
          <w:b/>
          <w:color w:val="auto"/>
          <w:sz w:val="32"/>
          <w:szCs w:val="32"/>
          <w:highlight w:val="none"/>
        </w:rPr>
        <w:t>应急指挥部负责组织指导企业编制相应的减排操作方案；负责本辖区</w:t>
      </w:r>
      <w:r>
        <w:rPr>
          <w:rFonts w:hint="eastAsia" w:ascii="方正仿宋简体" w:hAnsi="文星仿宋" w:eastAsia="方正仿宋简体" w:cs="方正仿宋简体"/>
          <w:b/>
          <w:color w:val="auto"/>
          <w:sz w:val="32"/>
          <w:szCs w:val="32"/>
        </w:rPr>
        <w:t>重污染天气应急相关工作；承担县应急指挥部交办的其他工作。</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三、预警预报</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（一）风险评估。</w:t>
      </w:r>
      <w:r>
        <w:rPr>
          <w:rFonts w:hint="eastAsia" w:ascii="方正仿宋简体" w:hAnsi="文星仿宋" w:eastAsia="方正仿宋简体" w:cs="方正仿宋简体"/>
          <w:b/>
          <w:color w:val="auto"/>
          <w:sz w:val="32"/>
          <w:szCs w:val="32"/>
        </w:rPr>
        <w:t>重污染天气是大气污染物排放、气象条件和二次转化综合作用的结果，影响人们正常生活，危害人体健康。因此，依法实施重污染天气应急减排，是预防和缓解重污染天气影响、保障群众身体健康的必要措施。</w:t>
      </w:r>
    </w:p>
    <w:p>
      <w:pPr>
        <w:adjustRightInd w:val="0"/>
        <w:spacing w:line="580" w:lineRule="exact"/>
        <w:ind w:firstLine="624" w:firstLineChars="200"/>
        <w:outlineLvl w:val="1"/>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（二）预警分级</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重污染天气预警统一以空气质量指数（AQI）为指标。</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 细颗粒物（PM</w:t>
      </w:r>
      <w:r>
        <w:rPr>
          <w:rFonts w:hint="eastAsia" w:ascii="方正仿宋简体" w:hAnsi="文星仿宋" w:eastAsia="方正仿宋简体" w:cs="方正仿宋简体"/>
          <w:b/>
          <w:color w:val="auto"/>
          <w:sz w:val="32"/>
          <w:szCs w:val="32"/>
          <w:vertAlign w:val="subscript"/>
        </w:rPr>
        <w:t>2.5</w:t>
      </w:r>
      <w:r>
        <w:rPr>
          <w:rFonts w:hint="eastAsia" w:ascii="方正仿宋简体" w:hAnsi="文星仿宋" w:eastAsia="方正仿宋简体" w:cs="方正仿宋简体"/>
          <w:b/>
          <w:color w:val="auto"/>
          <w:sz w:val="32"/>
          <w:szCs w:val="32"/>
        </w:rPr>
        <w:t>）为首要污染物的重污染天气。AQI日均值按连续24小时（可以跨自然日）均值计算。预警级别由低到高分为黄色、橙色和红色预警三级。</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黄色预警：预测日AQI＞200或日AQI&gt;150持续48小时及以上，且未达到高级别预警条件；</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橙色预警：预测日AQI&gt;200持续48小时或日AQI&gt;150持续72小时及以上，且未达到高级别预警条件；</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红色预警：预测日AQI&gt;200持续72小时且日AQI&gt;300持续24小时及以上。</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 臭氧（O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）为首要污染物的重污染天气。预警启动标准：预测日AQI&gt;150持续2天及以上。</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三</w:t>
      </w:r>
      <w:r>
        <w:rPr>
          <w:rFonts w:hint="eastAsia" w:ascii="方正楷体简体" w:hAnsi="文星仿宋" w:eastAsia="方正楷体简体" w:cs="方正仿宋简体"/>
          <w:b/>
          <w:color w:val="auto"/>
          <w:sz w:val="32"/>
          <w:szCs w:val="32"/>
        </w:rPr>
        <w:t>）预警发布。</w:t>
      </w:r>
      <w:r>
        <w:rPr>
          <w:rFonts w:hint="eastAsia" w:ascii="方正仿宋简体" w:hAnsi="文星仿宋" w:eastAsia="方正仿宋简体" w:cs="方正仿宋简体"/>
          <w:b/>
          <w:color w:val="auto"/>
          <w:sz w:val="32"/>
          <w:szCs w:val="32"/>
        </w:rPr>
        <w:t>重污染天气实行城市预警。对PM</w:t>
      </w:r>
      <w:r>
        <w:rPr>
          <w:rFonts w:hint="eastAsia" w:ascii="方正仿宋简体" w:hAnsi="文星仿宋" w:eastAsia="方正仿宋简体" w:cs="方正仿宋简体"/>
          <w:b/>
          <w:color w:val="auto"/>
          <w:sz w:val="32"/>
          <w:szCs w:val="32"/>
          <w:vertAlign w:val="subscript"/>
        </w:rPr>
        <w:t>2.5</w:t>
      </w:r>
      <w:r>
        <w:rPr>
          <w:rFonts w:hint="eastAsia" w:ascii="方正仿宋简体" w:hAnsi="文星仿宋" w:eastAsia="方正仿宋简体" w:cs="方正仿宋简体"/>
          <w:b/>
          <w:color w:val="auto"/>
          <w:sz w:val="32"/>
          <w:szCs w:val="32"/>
        </w:rPr>
        <w:t>为首要污染物的重污染天气，当预测到未来空气质量可能达到预警条件时，提前48小时以上发布城市预警信息；对O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为首要污染物的重污染天气，当预测O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浓度可能达到预警条件时，可以发布预警。</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四</w:t>
      </w:r>
      <w:r>
        <w:rPr>
          <w:rFonts w:hint="eastAsia" w:ascii="方正楷体简体" w:hAnsi="文星仿宋" w:eastAsia="方正楷体简体" w:cs="方正仿宋简体"/>
          <w:b/>
          <w:color w:val="auto"/>
          <w:sz w:val="32"/>
          <w:szCs w:val="32"/>
        </w:rPr>
        <w:t>）预警解除与调整。</w:t>
      </w:r>
      <w:r>
        <w:rPr>
          <w:rFonts w:hint="eastAsia" w:ascii="方正仿宋简体" w:hAnsi="文星仿宋" w:eastAsia="方正仿宋简体" w:cs="方正仿宋简体"/>
          <w:b/>
          <w:color w:val="auto"/>
          <w:sz w:val="32"/>
          <w:szCs w:val="32"/>
        </w:rPr>
        <w:t>预警解除、预警等级的调整与预警发布的主体及程序保持一致。</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 预警降级与解除。当空气质量改善到相应级别预警启动标准以下，且预测将持续36小时以上时，可以降低预警级别或解除预警，并提前发布信息。</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 预警调整。当预测发生前后两次重污染过程，但间隔时间未达到解除预警条件时，应按一次重污染过程计算，从高级别启动预警。当预测或监测空气质量达到更高级别预警条件时，要及时采取升级措施。</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四、应急响应</w:t>
      </w:r>
    </w:p>
    <w:p>
      <w:pPr>
        <w:adjustRightInd w:val="0"/>
        <w:spacing w:line="580" w:lineRule="exact"/>
        <w:ind w:firstLine="624" w:firstLineChars="200"/>
        <w:outlineLvl w:val="1"/>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（一）应急响应分级</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 对PM</w:t>
      </w:r>
      <w:r>
        <w:rPr>
          <w:rFonts w:hint="eastAsia" w:ascii="方正仿宋简体" w:hAnsi="文星仿宋" w:eastAsia="方正仿宋简体" w:cs="方正仿宋简体"/>
          <w:b/>
          <w:color w:val="auto"/>
          <w:sz w:val="32"/>
          <w:szCs w:val="32"/>
          <w:vertAlign w:val="subscript"/>
        </w:rPr>
        <w:t>2.5</w:t>
      </w:r>
      <w:r>
        <w:rPr>
          <w:rFonts w:hint="eastAsia" w:ascii="方正仿宋简体" w:hAnsi="文星仿宋" w:eastAsia="方正仿宋简体" w:cs="方正仿宋简体"/>
          <w:b/>
          <w:color w:val="auto"/>
          <w:sz w:val="32"/>
          <w:szCs w:val="32"/>
        </w:rPr>
        <w:t>为首要污染物的重污染天气实行分级响应、对应预警分级，将应急响应分为三个等级，由低到高依次为Ⅲ级应急响应、Ⅱ级应急响应、Ⅰ级应急响应。</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（1）当发布黄色预警时，启动Ⅲ级应急响应；</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（2）当发布橙色预警时，启动Ⅱ级应急响应；</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（3）当发布红色预警时，启动Ⅰ级应急响应。</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 对O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为首要污染物的重污染天气应急响应不分等级。当发布O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预警时，启动O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重污染应急响应。</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highlight w:val="none"/>
        </w:rPr>
      </w:pPr>
      <w:r>
        <w:rPr>
          <w:rFonts w:hint="eastAsia" w:ascii="方正楷体简体" w:hAnsi="文星仿宋" w:eastAsia="方正楷体简体" w:cs="方正仿宋简体"/>
          <w:b/>
          <w:color w:val="auto"/>
          <w:sz w:val="32"/>
          <w:szCs w:val="32"/>
          <w:highlight w:val="none"/>
        </w:rPr>
        <w:t>（二）应急响应启动。</w:t>
      </w:r>
      <w:r>
        <w:rPr>
          <w:rFonts w:hint="eastAsia" w:ascii="方正仿宋简体" w:hAnsi="文星仿宋" w:eastAsia="方正仿宋简体" w:cs="方正仿宋简体"/>
          <w:b/>
          <w:color w:val="auto"/>
          <w:sz w:val="32"/>
          <w:szCs w:val="32"/>
          <w:highlight w:val="none"/>
        </w:rPr>
        <w:t>重污染天气预警信息发布后，按照应急预案及时启动应急响应，采取与预警等级对应的应急响应措施。</w:t>
      </w:r>
      <w:r>
        <w:rPr>
          <w:rFonts w:hint="eastAsia" w:ascii="方正仿宋简体" w:hAnsi="文星仿宋" w:eastAsia="方正仿宋简体" w:cs="方正仿宋简体"/>
          <w:b/>
          <w:color w:val="auto"/>
          <w:sz w:val="32"/>
          <w:szCs w:val="32"/>
          <w:highlight w:val="none"/>
          <w:lang w:eastAsia="zh-CN"/>
        </w:rPr>
        <w:t>街道</w:t>
      </w:r>
      <w:r>
        <w:rPr>
          <w:rFonts w:hint="eastAsia" w:ascii="方正仿宋简体" w:hAnsi="文星仿宋" w:eastAsia="方正仿宋简体" w:cs="方正仿宋简体"/>
          <w:b/>
          <w:color w:val="auto"/>
          <w:sz w:val="32"/>
          <w:szCs w:val="32"/>
          <w:highlight w:val="none"/>
        </w:rPr>
        <w:t>应急指挥部成员单位应按照职责分工落实有关工作。应急响应时，</w:t>
      </w:r>
      <w:r>
        <w:rPr>
          <w:rFonts w:hint="eastAsia" w:ascii="方正仿宋简体" w:hAnsi="文星仿宋" w:eastAsia="方正仿宋简体" w:cs="方正仿宋简体"/>
          <w:b/>
          <w:color w:val="auto"/>
          <w:sz w:val="32"/>
          <w:szCs w:val="32"/>
          <w:highlight w:val="none"/>
          <w:lang w:eastAsia="zh-CN"/>
        </w:rPr>
        <w:t>街道</w:t>
      </w:r>
      <w:r>
        <w:rPr>
          <w:rFonts w:hint="eastAsia" w:ascii="方正仿宋简体" w:hAnsi="文星仿宋" w:eastAsia="方正仿宋简体" w:cs="方正仿宋简体"/>
          <w:b/>
          <w:color w:val="auto"/>
          <w:sz w:val="32"/>
          <w:szCs w:val="32"/>
          <w:highlight w:val="none"/>
        </w:rPr>
        <w:t>应急指挥部办公室派出监督检查人员对</w:t>
      </w:r>
      <w:r>
        <w:rPr>
          <w:rFonts w:hint="eastAsia" w:ascii="方正仿宋简体" w:hAnsi="文星仿宋" w:eastAsia="方正仿宋简体" w:cs="方正仿宋简体"/>
          <w:b/>
          <w:color w:val="auto"/>
          <w:sz w:val="32"/>
          <w:szCs w:val="32"/>
          <w:highlight w:val="none"/>
          <w:lang w:eastAsia="zh-CN"/>
        </w:rPr>
        <w:t>企业</w:t>
      </w:r>
      <w:r>
        <w:rPr>
          <w:rFonts w:hint="eastAsia" w:ascii="方正仿宋简体" w:hAnsi="文星仿宋" w:eastAsia="方正仿宋简体" w:cs="方正仿宋简体"/>
          <w:b/>
          <w:color w:val="auto"/>
          <w:sz w:val="32"/>
          <w:szCs w:val="32"/>
          <w:highlight w:val="none"/>
        </w:rPr>
        <w:t>落实应急减排情况进行督导检查。</w:t>
      </w:r>
    </w:p>
    <w:p>
      <w:pPr>
        <w:adjustRightInd w:val="0"/>
        <w:spacing w:line="580" w:lineRule="exact"/>
        <w:ind w:firstLine="624" w:firstLineChars="200"/>
        <w:outlineLvl w:val="1"/>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（三）总体减排要求</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 动态修订减排清单。</w:t>
      </w:r>
      <w:r>
        <w:rPr>
          <w:rFonts w:hint="eastAsia" w:ascii="方正仿宋简体" w:hAnsi="文星仿宋" w:eastAsia="方正仿宋简体" w:cs="方正仿宋简体"/>
          <w:b/>
          <w:color w:val="auto"/>
          <w:sz w:val="32"/>
          <w:szCs w:val="32"/>
          <w:lang w:eastAsia="zh-CN"/>
        </w:rPr>
        <w:t>街道应急指挥部办公室对企业</w:t>
      </w:r>
      <w:r>
        <w:rPr>
          <w:rFonts w:hint="eastAsia" w:ascii="方正仿宋简体" w:hAnsi="文星仿宋" w:eastAsia="方正仿宋简体" w:cs="方正仿宋简体"/>
          <w:b/>
          <w:color w:val="auto"/>
          <w:sz w:val="32"/>
          <w:szCs w:val="32"/>
        </w:rPr>
        <w:t>应急减排清单</w:t>
      </w:r>
      <w:r>
        <w:rPr>
          <w:rFonts w:hint="eastAsia" w:ascii="方正仿宋简体" w:hAnsi="文星仿宋" w:eastAsia="方正仿宋简体" w:cs="方正仿宋简体"/>
          <w:b/>
          <w:color w:val="auto"/>
          <w:sz w:val="32"/>
          <w:szCs w:val="32"/>
          <w:lang w:eastAsia="zh-CN"/>
        </w:rPr>
        <w:t>进行修订，</w:t>
      </w:r>
      <w:r>
        <w:rPr>
          <w:rFonts w:hint="eastAsia" w:ascii="方正仿宋简体" w:hAnsi="文星仿宋" w:eastAsia="方正仿宋简体" w:cs="方正仿宋简体"/>
          <w:b/>
          <w:color w:val="auto"/>
          <w:sz w:val="32"/>
          <w:szCs w:val="32"/>
        </w:rPr>
        <w:t>充分利用排污许可证管理信息、污染源普查和源清单编制成果</w:t>
      </w:r>
      <w:r>
        <w:rPr>
          <w:rFonts w:hint="eastAsia" w:ascii="方正仿宋简体" w:hAnsi="文星仿宋" w:eastAsia="方正仿宋简体" w:cs="方正仿宋简体"/>
          <w:b/>
          <w:color w:val="auto"/>
          <w:sz w:val="32"/>
          <w:szCs w:val="32"/>
          <w:lang w:eastAsia="zh-CN"/>
        </w:rPr>
        <w:t>。组织</w:t>
      </w:r>
      <w:r>
        <w:rPr>
          <w:rFonts w:hint="eastAsia" w:ascii="方正仿宋简体" w:hAnsi="文星仿宋" w:eastAsia="方正仿宋简体" w:cs="方正仿宋简体"/>
          <w:b/>
          <w:color w:val="auto"/>
          <w:sz w:val="32"/>
          <w:szCs w:val="32"/>
          <w:lang w:val="en-US" w:eastAsia="zh-CN"/>
        </w:rPr>
        <w:t>环保所</w:t>
      </w:r>
      <w:r>
        <w:rPr>
          <w:rFonts w:hint="eastAsia" w:ascii="方正仿宋简体" w:hAnsi="文星仿宋" w:eastAsia="方正仿宋简体" w:cs="方正仿宋简体"/>
          <w:b/>
          <w:color w:val="auto"/>
          <w:sz w:val="32"/>
          <w:szCs w:val="32"/>
          <w:lang w:eastAsia="zh-CN"/>
        </w:rPr>
        <w:t>对重点涉气工业企业进行逐一</w:t>
      </w:r>
      <w:r>
        <w:rPr>
          <w:rFonts w:hint="eastAsia" w:ascii="方正仿宋简体" w:hAnsi="文星仿宋" w:eastAsia="方正仿宋简体" w:cs="方正仿宋简体"/>
          <w:b/>
          <w:color w:val="auto"/>
          <w:sz w:val="32"/>
          <w:szCs w:val="32"/>
        </w:rPr>
        <w:t>排查，确保重点行业工业企业全部纳入应急减排清单，非重点行业也要纳入应急减排清单管理，其他行业视情纳入。</w:t>
      </w:r>
    </w:p>
    <w:p>
      <w:pPr>
        <w:adjustRightInd w:val="0"/>
        <w:spacing w:line="580" w:lineRule="exact"/>
        <w:ind w:firstLine="624" w:firstLineChars="200"/>
        <w:outlineLvl w:val="2"/>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 切实落实减排比例。</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应急指挥部办公室要认真核算应急减排基数和各级别预警条件下工业源、扬尘源和移动源清单的应急减排比例，确保满足应急减排要求，实现预期应急减排效果。</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w:t>
      </w:r>
      <w:r>
        <w:rPr>
          <w:rFonts w:hint="eastAsia" w:ascii="方正仿宋简体" w:hAnsi="文星仿宋" w:eastAsia="方正仿宋简体" w:cs="方正仿宋简体"/>
          <w:b/>
          <w:color w:val="auto"/>
          <w:kern w:val="2"/>
          <w:sz w:val="32"/>
          <w:szCs w:val="32"/>
        </w:rPr>
        <w:t>PM</w:t>
      </w:r>
      <w:r>
        <w:rPr>
          <w:rFonts w:hint="eastAsia" w:ascii="方正仿宋简体" w:hAnsi="文星仿宋" w:eastAsia="方正仿宋简体" w:cs="方正仿宋简体"/>
          <w:b/>
          <w:color w:val="auto"/>
          <w:kern w:val="2"/>
          <w:sz w:val="32"/>
          <w:szCs w:val="32"/>
          <w:vertAlign w:val="subscript"/>
        </w:rPr>
        <w:t>2.5</w:t>
      </w:r>
      <w:r>
        <w:rPr>
          <w:rFonts w:hint="eastAsia" w:ascii="方正仿宋简体" w:hAnsi="文星仿宋" w:eastAsia="方正仿宋简体" w:cs="方正仿宋简体"/>
          <w:b/>
          <w:color w:val="auto"/>
          <w:sz w:val="32"/>
          <w:szCs w:val="32"/>
        </w:rPr>
        <w:t>为首要污染物的应急响应期间，二氧化硫（SO</w:t>
      </w:r>
      <w:r>
        <w:rPr>
          <w:rFonts w:hint="eastAsia" w:ascii="方正仿宋简体" w:hAnsi="文星仿宋" w:eastAsia="方正仿宋简体" w:cs="方正仿宋简体"/>
          <w:b/>
          <w:color w:val="auto"/>
          <w:sz w:val="32"/>
          <w:szCs w:val="32"/>
          <w:vertAlign w:val="subscript"/>
        </w:rPr>
        <w:t>2</w:t>
      </w:r>
      <w:r>
        <w:rPr>
          <w:rFonts w:hint="eastAsia" w:ascii="方正仿宋简体" w:hAnsi="文星仿宋" w:eastAsia="方正仿宋简体" w:cs="方正仿宋简体"/>
          <w:b/>
          <w:color w:val="auto"/>
          <w:sz w:val="32"/>
          <w:szCs w:val="32"/>
        </w:rPr>
        <w:t>）、氮氧化物（NO</w:t>
      </w:r>
      <w:r>
        <w:rPr>
          <w:rFonts w:hint="eastAsia" w:ascii="方正仿宋简体" w:hAnsi="文星仿宋" w:eastAsia="方正仿宋简体" w:cs="方正仿宋简体"/>
          <w:b/>
          <w:color w:val="auto"/>
          <w:sz w:val="32"/>
          <w:szCs w:val="32"/>
          <w:vertAlign w:val="subscript"/>
        </w:rPr>
        <w:t>x</w:t>
      </w:r>
      <w:r>
        <w:rPr>
          <w:rFonts w:hint="eastAsia" w:ascii="方正仿宋简体" w:hAnsi="文星仿宋" w:eastAsia="方正仿宋简体" w:cs="方正仿宋简体"/>
          <w:b/>
          <w:color w:val="auto"/>
          <w:sz w:val="32"/>
          <w:szCs w:val="32"/>
        </w:rPr>
        <w:t>）、颗粒物（PM）、挥发性有机物（VOCs）等主要污染物在Ⅲ级、Ⅱ级、Ⅰ级应急响应下，减排比例应分别达到10%、20%、30%以上，</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应急指挥部办公室可根据自身实际调整SO</w:t>
      </w:r>
      <w:r>
        <w:rPr>
          <w:rFonts w:hint="eastAsia" w:ascii="方正仿宋简体" w:hAnsi="文星仿宋" w:eastAsia="方正仿宋简体" w:cs="方正仿宋简体"/>
          <w:b/>
          <w:color w:val="auto"/>
          <w:sz w:val="32"/>
          <w:szCs w:val="32"/>
          <w:vertAlign w:val="subscript"/>
        </w:rPr>
        <w:t>2</w:t>
      </w:r>
      <w:r>
        <w:rPr>
          <w:rFonts w:hint="eastAsia" w:ascii="方正仿宋简体" w:hAnsi="文星仿宋" w:eastAsia="方正仿宋简体" w:cs="方正仿宋简体"/>
          <w:b/>
          <w:color w:val="auto"/>
          <w:sz w:val="32"/>
          <w:szCs w:val="32"/>
        </w:rPr>
        <w:t>和NO</w:t>
      </w:r>
      <w:r>
        <w:rPr>
          <w:rFonts w:hint="eastAsia" w:ascii="方正仿宋简体" w:hAnsi="文星仿宋" w:eastAsia="方正仿宋简体" w:cs="方正仿宋简体"/>
          <w:b/>
          <w:color w:val="auto"/>
          <w:sz w:val="32"/>
          <w:szCs w:val="32"/>
          <w:vertAlign w:val="subscript"/>
        </w:rPr>
        <w:t>x</w:t>
      </w:r>
      <w:r>
        <w:rPr>
          <w:rFonts w:hint="eastAsia" w:ascii="方正仿宋简体" w:hAnsi="文星仿宋" w:eastAsia="方正仿宋简体" w:cs="方正仿宋简体"/>
          <w:b/>
          <w:color w:val="auto"/>
          <w:sz w:val="32"/>
          <w:szCs w:val="32"/>
        </w:rPr>
        <w:t>的减排比例，但二者减排比例之和在Ⅲ级、Ⅱ级、Ⅰ级应急响应下，不应低于20%、40%和60%。污染物减排目标要分解落实到工业源、移动源和扬尘源应急减排清单。</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w:t>
      </w:r>
      <w:r>
        <w:rPr>
          <w:rFonts w:hint="eastAsia" w:ascii="方正仿宋简体" w:hAnsi="文星仿宋" w:eastAsia="方正仿宋简体" w:cs="方正仿宋简体"/>
          <w:b/>
          <w:color w:val="auto"/>
          <w:kern w:val="2"/>
          <w:sz w:val="32"/>
          <w:szCs w:val="32"/>
        </w:rPr>
        <w:t>O</w:t>
      </w:r>
      <w:r>
        <w:rPr>
          <w:rFonts w:hint="eastAsia" w:ascii="方正仿宋简体" w:hAnsi="文星仿宋" w:eastAsia="方正仿宋简体" w:cs="方正仿宋简体"/>
          <w:b/>
          <w:color w:val="auto"/>
          <w:kern w:val="2"/>
          <w:sz w:val="32"/>
          <w:szCs w:val="32"/>
          <w:vertAlign w:val="subscript"/>
        </w:rPr>
        <w:t>3</w:t>
      </w:r>
      <w:r>
        <w:rPr>
          <w:rFonts w:hint="eastAsia" w:ascii="方正仿宋简体" w:hAnsi="文星仿宋" w:eastAsia="方正仿宋简体" w:cs="方正仿宋简体"/>
          <w:b/>
          <w:color w:val="auto"/>
          <w:sz w:val="32"/>
          <w:szCs w:val="32"/>
        </w:rPr>
        <w:t>为首要污染物的应急响应期间，以</w:t>
      </w:r>
      <w:r>
        <w:rPr>
          <w:rFonts w:hint="eastAsia" w:ascii="方正仿宋简体" w:hAnsi="文星仿宋" w:eastAsia="方正仿宋简体" w:cs="方正仿宋简体"/>
          <w:b/>
          <w:color w:val="auto"/>
          <w:sz w:val="32"/>
          <w:szCs w:val="32"/>
          <w:lang w:eastAsia="zh-CN"/>
        </w:rPr>
        <w:t>最新修订的</w:t>
      </w:r>
      <w:r>
        <w:rPr>
          <w:rFonts w:hint="eastAsia" w:ascii="方正仿宋简体" w:hAnsi="文星仿宋" w:eastAsia="方正仿宋简体" w:cs="方正仿宋简体"/>
          <w:b/>
          <w:color w:val="auto"/>
          <w:sz w:val="32"/>
          <w:szCs w:val="32"/>
        </w:rPr>
        <w:t>应急减排清单为基础，将VOCs和NO</w:t>
      </w:r>
      <w:r>
        <w:rPr>
          <w:rFonts w:hint="eastAsia" w:ascii="方正仿宋简体" w:hAnsi="文星仿宋" w:eastAsia="方正仿宋简体" w:cs="方正仿宋简体"/>
          <w:b/>
          <w:color w:val="auto"/>
          <w:sz w:val="32"/>
          <w:szCs w:val="32"/>
          <w:vertAlign w:val="subscript"/>
        </w:rPr>
        <w:t>x</w:t>
      </w:r>
      <w:r>
        <w:rPr>
          <w:rFonts w:hint="eastAsia" w:ascii="方正仿宋简体" w:hAnsi="文星仿宋" w:eastAsia="方正仿宋简体" w:cs="方正仿宋简体"/>
          <w:b/>
          <w:color w:val="auto"/>
          <w:sz w:val="32"/>
          <w:szCs w:val="32"/>
        </w:rPr>
        <w:t>重点排放源纳入管控，全社会VOCs和NO</w:t>
      </w:r>
      <w:r>
        <w:rPr>
          <w:rFonts w:hint="eastAsia" w:ascii="方正仿宋简体" w:hAnsi="文星仿宋" w:eastAsia="方正仿宋简体" w:cs="方正仿宋简体"/>
          <w:b/>
          <w:color w:val="auto"/>
          <w:sz w:val="32"/>
          <w:szCs w:val="32"/>
          <w:vertAlign w:val="subscript"/>
        </w:rPr>
        <w:t>x</w:t>
      </w:r>
      <w:r>
        <w:rPr>
          <w:rFonts w:hint="eastAsia" w:ascii="方正仿宋简体" w:hAnsi="文星仿宋" w:eastAsia="方正仿宋简体" w:cs="方正仿宋简体"/>
          <w:b/>
          <w:color w:val="auto"/>
          <w:sz w:val="32"/>
          <w:szCs w:val="32"/>
        </w:rPr>
        <w:t>减排比例一般均不低于20%，</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应急指挥部办公室可根据自身实际增加VOCs和NO</w:t>
      </w:r>
      <w:r>
        <w:rPr>
          <w:rFonts w:hint="eastAsia" w:ascii="方正仿宋简体" w:hAnsi="文星仿宋" w:eastAsia="方正仿宋简体" w:cs="方正仿宋简体"/>
          <w:b/>
          <w:color w:val="auto"/>
          <w:sz w:val="32"/>
          <w:szCs w:val="32"/>
          <w:vertAlign w:val="subscript"/>
        </w:rPr>
        <w:t>x</w:t>
      </w:r>
      <w:r>
        <w:rPr>
          <w:rFonts w:hint="eastAsia" w:ascii="方正仿宋简体" w:hAnsi="文星仿宋" w:eastAsia="方正仿宋简体" w:cs="方正仿宋简体"/>
          <w:b/>
          <w:color w:val="auto"/>
          <w:sz w:val="32"/>
          <w:szCs w:val="32"/>
        </w:rPr>
        <w:t>协同减排量，确保污染物减排能够达到降低O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浓度的效果。</w:t>
      </w:r>
    </w:p>
    <w:p>
      <w:pPr>
        <w:adjustRightInd w:val="0"/>
        <w:spacing w:line="580" w:lineRule="exact"/>
        <w:ind w:firstLine="624" w:firstLineChars="200"/>
        <w:outlineLvl w:val="1"/>
        <w:rPr>
          <w:rFonts w:ascii="方正楷体简体" w:hAnsi="文星仿宋" w:eastAsia="方正楷体简体" w:cs="方正仿宋简体"/>
          <w:b/>
          <w:color w:val="auto"/>
          <w:sz w:val="32"/>
          <w:szCs w:val="32"/>
        </w:rPr>
      </w:pPr>
      <w:r>
        <w:rPr>
          <w:rFonts w:hint="eastAsia" w:ascii="方正楷体简体" w:hAnsi="文星仿宋" w:eastAsia="方正楷体简体" w:cs="方正仿宋简体"/>
          <w:b/>
          <w:color w:val="auto"/>
          <w:sz w:val="32"/>
          <w:szCs w:val="32"/>
        </w:rPr>
        <w:t>（四）应急响应措施</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 实行差异化应急管控。为进一步突出精准治污、科学治污、依法治污，更好保障公众身体健康，积极应对重污染天气，对重点行业工业企业实行绩效分级和差异化管控，对涉及民生需求的工业企业、重点建设工程实行应急保障。</w:t>
      </w:r>
    </w:p>
    <w:p>
      <w:pPr>
        <w:adjustRightInd w:val="0"/>
        <w:spacing w:line="580" w:lineRule="exact"/>
        <w:ind w:firstLine="624" w:firstLineChars="200"/>
        <w:outlineLvl w:val="3"/>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（1）重点行业工业企业。依据生态环境部办公厅印发的《重污染天气重点行业应急减排措施制定技术指南（2020年修订版）》（环办大气函</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2020</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340号，以下简称《指南》）和《〈重污染天气重点行业绩效分级及减排措施〉补充说明》（环办便函</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2021</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341号），持续对重点行业企业开展绩效分级，按照A、B、C、D四个等级和引领性、非引领性企业标准，在重污染天气期间实施差异化管控。评为A级和引领性的企业，可自主采取减排措施；B级及以下企业和非引领性企业，减排力度应不低于《指南》要求</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应急指挥部根据</w:t>
      </w:r>
      <w:r>
        <w:rPr>
          <w:rFonts w:hint="eastAsia" w:ascii="方正仿宋简体" w:hAnsi="文星仿宋" w:eastAsia="方正仿宋简体" w:cs="方正仿宋简体"/>
          <w:b/>
          <w:color w:val="auto"/>
          <w:sz w:val="32"/>
          <w:szCs w:val="32"/>
          <w:lang w:eastAsia="zh-CN"/>
        </w:rPr>
        <w:t>我辖区</w:t>
      </w:r>
      <w:r>
        <w:rPr>
          <w:rFonts w:hint="eastAsia" w:ascii="方正仿宋简体" w:hAnsi="文星仿宋" w:eastAsia="方正仿宋简体" w:cs="方正仿宋简体"/>
          <w:b/>
          <w:color w:val="auto"/>
          <w:sz w:val="32"/>
          <w:szCs w:val="32"/>
        </w:rPr>
        <w:t>环境空气质量改善需求和实际污染状况</w:t>
      </w:r>
      <w:r>
        <w:rPr>
          <w:rFonts w:hint="eastAsia" w:ascii="方正仿宋简体" w:hAnsi="文星仿宋" w:eastAsia="方正仿宋简体" w:cs="方正仿宋简体"/>
          <w:b/>
          <w:color w:val="auto"/>
          <w:sz w:val="32"/>
          <w:szCs w:val="32"/>
          <w:lang w:eastAsia="zh-CN"/>
        </w:rPr>
        <w:t>，可以</w:t>
      </w:r>
      <w:r>
        <w:rPr>
          <w:rFonts w:hint="eastAsia" w:ascii="方正仿宋简体" w:hAnsi="文星仿宋" w:eastAsia="方正仿宋简体" w:cs="方正仿宋简体"/>
          <w:b/>
          <w:color w:val="auto"/>
          <w:sz w:val="32"/>
          <w:szCs w:val="32"/>
        </w:rPr>
        <w:t>制定更为严格的减排措施。规范企业绩效分级工作程序，确保绩效分级结果公开公平公正。</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保障类工业企业。对涉及居民供电、供暖、承担协同处置生活垃圾或危险废物、重大疫情防控物资生产、能源保供等保障民生和城市正常运转的工业企业以及涉军、涉政类生产企业，纳入保障类企业管理，实施“以热定产”或“以量定产”。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adjustRightInd w:val="0"/>
        <w:spacing w:line="580" w:lineRule="exact"/>
        <w:ind w:firstLine="600" w:firstLineChars="200"/>
        <w:rPr>
          <w:rFonts w:ascii="方正仿宋简体" w:hAnsi="文星仿宋" w:eastAsia="方正仿宋简体" w:cs="方正仿宋简体"/>
          <w:b/>
          <w:color w:val="auto"/>
          <w:spacing w:val="-6"/>
          <w:sz w:val="32"/>
          <w:szCs w:val="32"/>
        </w:rPr>
      </w:pPr>
      <w:r>
        <w:rPr>
          <w:rFonts w:hint="eastAsia" w:ascii="方正仿宋简体" w:hAnsi="文星仿宋" w:eastAsia="方正仿宋简体" w:cs="方正仿宋简体"/>
          <w:b/>
          <w:color w:val="auto"/>
          <w:spacing w:val="-6"/>
          <w:sz w:val="32"/>
          <w:szCs w:val="32"/>
          <w:lang w:eastAsia="zh-CN"/>
        </w:rPr>
        <w:t>环保所</w:t>
      </w:r>
      <w:r>
        <w:rPr>
          <w:rFonts w:hint="eastAsia" w:ascii="方正仿宋简体" w:hAnsi="文星仿宋" w:eastAsia="方正仿宋简体" w:cs="方正仿宋简体"/>
          <w:b/>
          <w:color w:val="auto"/>
          <w:spacing w:val="-6"/>
          <w:sz w:val="32"/>
          <w:szCs w:val="32"/>
        </w:rPr>
        <w:t>按照职责分工做好保障类企业审核工作。</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（3）重点建设工程。对重点保障性建设工程，需要纳入保障类的，由省级相关主管部门确认后，在污染防治措施满足</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扬尘管控要求的情况下，纳入</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保障类清单，根据实际情况采取减排措施，不得采取全面停工、停产措施。如保障类工程未达到相关要求的，一经发现，立即移出保障类清单。</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4）小微涉气企业。对于非燃煤、非燃油，污染物组分单一、排放的大气污染物中无有毒有害及恶臭气体、污染物年排放总量100千克以下的企业（对于季节性生产企业，应按上述要求以日核算排放量），在满足总体减排要求的情况下，可不采取停限产措施。</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 精准实施应急减排措施。对纳入应急减排清单的企业，应当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3. 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4. PM</w:t>
      </w:r>
      <w:r>
        <w:rPr>
          <w:rFonts w:hint="eastAsia" w:ascii="方正仿宋简体" w:hAnsi="文星仿宋" w:eastAsia="方正仿宋简体" w:cs="方正仿宋简体"/>
          <w:b/>
          <w:color w:val="auto"/>
          <w:sz w:val="32"/>
          <w:szCs w:val="32"/>
          <w:vertAlign w:val="subscript"/>
        </w:rPr>
        <w:t>2.5</w:t>
      </w:r>
      <w:r>
        <w:rPr>
          <w:rFonts w:hint="eastAsia" w:ascii="方正仿宋简体" w:hAnsi="文星仿宋" w:eastAsia="方正仿宋简体" w:cs="方正仿宋简体"/>
          <w:b/>
          <w:color w:val="auto"/>
          <w:sz w:val="32"/>
          <w:szCs w:val="32"/>
        </w:rPr>
        <w:t>重污染分级响应措施。各级应急响应措施包括公众防护措施、倡议性污染减排措施和强制性污染减排措施。</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（1）Ⅲ级应急响应措施。Ⅲ级应急响应启动后应当至少采取下列措施：</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①公众防护措施。儿童、老年人和呼吸道疾病患者等易感人群避免户外活动。组织中小学、幼儿园停止室外活动。</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②倡议性污染减排措施。倡导公众绿色消费、绿色出行，单位和公众尽量减少含挥发性有机物的涂料、油漆、溶剂等原材料及产品的使用。</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③强制性污染减排措施。</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工业源减排措施。执行</w:t>
      </w:r>
      <w:r>
        <w:rPr>
          <w:rFonts w:hint="eastAsia" w:ascii="方正仿宋简体" w:hAnsi="文星仿宋" w:eastAsia="方正仿宋简体" w:cs="方正仿宋简体"/>
          <w:b/>
          <w:color w:val="auto"/>
          <w:sz w:val="32"/>
          <w:szCs w:val="32"/>
          <w:highlight w:val="none"/>
        </w:rPr>
        <w:t>重</w:t>
      </w:r>
      <w:r>
        <w:rPr>
          <w:rFonts w:hint="eastAsia" w:ascii="方正仿宋简体" w:hAnsi="文星仿宋" w:eastAsia="方正仿宋简体" w:cs="方正仿宋简体"/>
          <w:b/>
          <w:color w:val="auto"/>
          <w:sz w:val="32"/>
          <w:szCs w:val="32"/>
        </w:rPr>
        <w:t>污染天气应急预案、工业源应急减排清单确定的黄色预警减排措施。</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扬尘源减排措施。除应急抢险外的施工工地禁止土石方作业、建筑拆除、喷涂粉刷、护坡喷浆、混凝土搅拌等；除涉及重大民生工程、安全生产及应急抢险任务</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主干道和易产生扬尘路段在道路日常保洁、洒水的基础上，每天增加洒水降尘作业频次（结冰期等特殊气象情况除外）。</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移动源减排措施。除保障车辆和执行特种任务车辆外，禁止使用国二及以下非道路移动机械（含挖掘机、装载机、平地机、铺路机、压路机、叉车等），承担民生保障、特殊需求产品及急救、抢险的车辆除外。</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全</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范围内未安装密闭装置易产生遗撒的渣土、砂石料等运输车辆禁止上路。</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其他减排措施。加大加油站执法检查力度；</w:t>
      </w:r>
      <w:r>
        <w:rPr>
          <w:rFonts w:hint="eastAsia" w:ascii="方正仿宋简体" w:hAnsi="文星仿宋" w:eastAsia="方正仿宋简体" w:cs="方正仿宋简体"/>
          <w:b/>
          <w:color w:val="auto"/>
          <w:sz w:val="32"/>
          <w:szCs w:val="32"/>
          <w:lang w:eastAsia="zh-CN"/>
        </w:rPr>
        <w:t>北外环周边及杨庄村</w:t>
      </w:r>
      <w:r>
        <w:rPr>
          <w:rFonts w:hint="eastAsia" w:ascii="方正仿宋简体" w:hAnsi="文星仿宋" w:eastAsia="方正仿宋简体" w:cs="方正仿宋简体"/>
          <w:b/>
          <w:color w:val="auto"/>
          <w:sz w:val="32"/>
          <w:szCs w:val="32"/>
        </w:rPr>
        <w:t>范围限制燃放区域内禁止燃放烟花爆竹；对未按国家、省</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lang w:val="en-US" w:eastAsia="zh-CN"/>
        </w:rPr>
        <w:t>市</w:t>
      </w:r>
      <w:r>
        <w:rPr>
          <w:rFonts w:hint="eastAsia" w:ascii="方正仿宋简体" w:hAnsi="文星仿宋" w:eastAsia="方正仿宋简体" w:cs="方正仿宋简体"/>
          <w:b/>
          <w:color w:val="auto"/>
          <w:sz w:val="32"/>
          <w:szCs w:val="32"/>
        </w:rPr>
        <w:t>要求落实应急措施和未纳入应急减排清单的涉气企业，重污染应急期间实施停产。</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（2）Ⅱ级应急响应措施。</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①公众防护措施。儿童、老年人和呼吸道疾病患者等易感人群避免户外活动。组织中小学、幼儿园停止室外活动。停止举办大型群众性户外活动。</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②倡议性污染减排措施。倡导公众绿色消费、绿色出行，单位和公众尽量减少含挥发性有机物的涂料、油漆、溶剂等原材料及产品的使用。加大公共交通运力，合理调整城市公共交通工具营运频次和营运时间，提高公共交通出行率。</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③强制性减排措施。</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工业源减排措施。执行</w:t>
      </w:r>
      <w:r>
        <w:rPr>
          <w:rFonts w:hint="eastAsia" w:ascii="方正仿宋简体" w:hAnsi="文星仿宋" w:eastAsia="方正仿宋简体" w:cs="方正仿宋简体"/>
          <w:b/>
          <w:color w:val="auto"/>
          <w:sz w:val="32"/>
          <w:szCs w:val="32"/>
          <w:highlight w:val="none"/>
        </w:rPr>
        <w:t>重</w:t>
      </w:r>
      <w:r>
        <w:rPr>
          <w:rFonts w:hint="eastAsia" w:ascii="方正仿宋简体" w:hAnsi="文星仿宋" w:eastAsia="方正仿宋简体" w:cs="方正仿宋简体"/>
          <w:b/>
          <w:color w:val="auto"/>
          <w:sz w:val="32"/>
          <w:szCs w:val="32"/>
        </w:rPr>
        <w:t>污染天气应急预案、工业源应急减排清单确定的橙色预警减排措施。</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扬尘源减排措施。除应急抢险外的施工工地禁止土石方作业、建筑拆除、喷涂粉刷、护坡喷浆、混凝土搅拌等；除涉及重大民生工程、安全生产及应急抢险任务外，停止可能产生扬尘作业</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主干道和易产生扬尘路段在道路日常保洁、洒水的基础上，每天增加洒水降尘作业频次（结冰期等特殊气象情况除外）。</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移动源减排措施。除保障车辆和执行特种任务车辆外，禁止使用国二及以下非道路移动机械（含挖掘机、装载机、平地机、铺路机、压路机、叉车等），承担民生保障、特殊需求产品及急救、抢险的车辆除外。</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为保证安全生产、运输民生保障物资或特殊需求产品，确需在应急期间运输的，企业向</w:t>
      </w:r>
      <w:r>
        <w:rPr>
          <w:rFonts w:hint="eastAsia" w:ascii="方正仿宋简体" w:hAnsi="文星仿宋" w:eastAsia="方正仿宋简体" w:cs="方正仿宋简体"/>
          <w:b/>
          <w:color w:val="auto"/>
          <w:sz w:val="32"/>
          <w:szCs w:val="32"/>
          <w:lang w:eastAsia="zh-CN"/>
        </w:rPr>
        <w:t>办事处</w:t>
      </w:r>
      <w:r>
        <w:rPr>
          <w:rFonts w:hint="eastAsia" w:ascii="方正仿宋简体" w:hAnsi="文星仿宋" w:eastAsia="方正仿宋简体" w:cs="方正仿宋简体"/>
          <w:b/>
          <w:color w:val="auto"/>
          <w:sz w:val="32"/>
          <w:szCs w:val="32"/>
        </w:rPr>
        <w:t>提出申请，由</w:t>
      </w:r>
      <w:r>
        <w:rPr>
          <w:rFonts w:hint="eastAsia" w:ascii="方正仿宋简体" w:hAnsi="文星仿宋" w:eastAsia="方正仿宋简体" w:cs="方正仿宋简体"/>
          <w:b/>
          <w:color w:val="auto"/>
          <w:sz w:val="32"/>
          <w:szCs w:val="32"/>
          <w:lang w:eastAsia="zh-CN"/>
        </w:rPr>
        <w:t>办事处</w:t>
      </w:r>
      <w:r>
        <w:rPr>
          <w:rFonts w:hint="eastAsia" w:ascii="方正仿宋简体" w:hAnsi="文星仿宋" w:eastAsia="方正仿宋简体" w:cs="方正仿宋简体"/>
          <w:b/>
          <w:color w:val="auto"/>
          <w:sz w:val="32"/>
          <w:szCs w:val="32"/>
        </w:rPr>
        <w:t>批准后实施，同时报</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应急工作小组办公室和</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级行业主管部门备案。</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其他减排措施。加大加油站执法检查力度，同时各加油站要做好日常油品储备，应急期间原则上不得进行油品装卸；全</w:t>
      </w:r>
      <w:r>
        <w:rPr>
          <w:rFonts w:hint="eastAsia" w:ascii="方正仿宋简体" w:hAnsi="文星仿宋" w:eastAsia="方正仿宋简体" w:cs="方正仿宋简体"/>
          <w:b/>
          <w:color w:val="auto"/>
          <w:sz w:val="32"/>
          <w:szCs w:val="32"/>
          <w:lang w:val="en-US" w:eastAsia="zh-CN"/>
        </w:rPr>
        <w:t>街道</w:t>
      </w:r>
      <w:r>
        <w:rPr>
          <w:rFonts w:hint="eastAsia" w:ascii="方正仿宋简体" w:hAnsi="文星仿宋" w:eastAsia="方正仿宋简体" w:cs="方正仿宋简体"/>
          <w:b/>
          <w:color w:val="auto"/>
          <w:sz w:val="32"/>
          <w:szCs w:val="32"/>
        </w:rPr>
        <w:t>范围限制燃放区域内禁止燃放烟花爆竹；停止所有喷涂、粉刷、切割、焊接等室外作业环节；对未按国家、省要求落实应急措施和未纳入应急减排清单的涉气企业，重污染应急期间实施停产。</w:t>
      </w:r>
    </w:p>
    <w:p>
      <w:pPr>
        <w:adjustRightInd w:val="0"/>
        <w:spacing w:line="580" w:lineRule="exact"/>
        <w:ind w:firstLine="624" w:firstLineChars="200"/>
        <w:outlineLvl w:val="2"/>
        <w:rPr>
          <w:rFonts w:ascii="方正仿宋简体" w:hAnsi="文星仿宋" w:eastAsia="方正仿宋简体" w:cs="方正仿宋简体"/>
          <w:b/>
          <w:color w:val="auto"/>
          <w:sz w:val="32"/>
          <w:szCs w:val="32"/>
          <w:highlight w:val="none"/>
        </w:rPr>
      </w:pPr>
      <w:r>
        <w:rPr>
          <w:rFonts w:hint="eastAsia" w:ascii="方正仿宋简体" w:hAnsi="文星仿宋" w:eastAsia="方正仿宋简体" w:cs="方正仿宋简体"/>
          <w:b/>
          <w:color w:val="auto"/>
          <w:sz w:val="32"/>
          <w:szCs w:val="32"/>
          <w:highlight w:val="none"/>
        </w:rPr>
        <w:t>（3）Ⅰ级应急响应措施。</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①公众防护措施。儿童、老年人和呼吸道疾病患者等易感人群避免户外活动。组织中小学、幼儿园停止室外活动。停止举办大型群众性户外活动。在</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教育</w:t>
      </w:r>
      <w:r>
        <w:rPr>
          <w:rFonts w:hint="eastAsia" w:ascii="方正仿宋简体" w:hAnsi="文星仿宋" w:eastAsia="方正仿宋简体" w:cs="方正仿宋简体"/>
          <w:b/>
          <w:color w:val="auto"/>
          <w:sz w:val="32"/>
          <w:szCs w:val="32"/>
          <w:lang w:eastAsia="zh-CN"/>
        </w:rPr>
        <w:t>局</w:t>
      </w:r>
      <w:r>
        <w:rPr>
          <w:rFonts w:hint="eastAsia" w:ascii="方正仿宋简体" w:hAnsi="文星仿宋" w:eastAsia="方正仿宋简体" w:cs="方正仿宋简体"/>
          <w:b/>
          <w:color w:val="auto"/>
          <w:sz w:val="32"/>
          <w:szCs w:val="32"/>
        </w:rPr>
        <w:t>指导下，根据实际情况采取弹性教学等措施。接到红色预警且AQI日均值达到500时，学校可采取停课措施。</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②倡议性污染减排措施。倡导公众绿色消费、绿色出行，单位和公众尽量减少含挥发性有机物的涂料、油漆、溶剂等原材料及产品的使用。加大公共交通运力，合理调整城市公共交通工具营运频次和营运时间，提高公共交通出行率。</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③强制性减排措施。</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工业源减排措施。执行</w:t>
      </w:r>
      <w:r>
        <w:rPr>
          <w:rFonts w:hint="eastAsia" w:ascii="方正仿宋简体" w:hAnsi="文星仿宋" w:eastAsia="方正仿宋简体" w:cs="方正仿宋简体"/>
          <w:b/>
          <w:color w:val="auto"/>
          <w:sz w:val="32"/>
          <w:szCs w:val="32"/>
          <w:lang w:eastAsia="zh-CN"/>
        </w:rPr>
        <w:t>我县</w:t>
      </w:r>
      <w:r>
        <w:rPr>
          <w:rFonts w:hint="eastAsia" w:ascii="方正仿宋简体" w:hAnsi="文星仿宋" w:eastAsia="方正仿宋简体" w:cs="方正仿宋简体"/>
          <w:b/>
          <w:color w:val="auto"/>
          <w:sz w:val="32"/>
          <w:szCs w:val="32"/>
        </w:rPr>
        <w:t>重污染天气应急预案、工业源应急减排清单确定的红色预警减排措施。</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扬尘源减排措施。除应急抢险外的施工工地禁止土石方作业、建筑拆除、喷涂粉刷、护坡喷浆、混凝土搅拌等；除涉及重大民生工程、安全生产及应急抢险任务外，停止可能产生扬尘作业；主干道和易产生扬尘路段在道路日常保洁、洒水的基础上，每天增加洒水降尘作业频次（结冰期等特殊气象情况除外）。</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移动源减排措施。除保障车辆和执行任务特种车辆外，全</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范围内禁行中型和重型载货汽车（含燃气，新能源及国六标准以上除外）。全</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范围内非道路移动机械（含挖掘机、装载机、平地机、铺路机、压路机、叉车等）停止作业。为保证安全生产、运输民生保障物资或特殊需求产品确需在应急期间运输的，企业</w:t>
      </w:r>
      <w:r>
        <w:rPr>
          <w:rFonts w:hint="eastAsia" w:ascii="方正仿宋简体" w:hAnsi="文星仿宋" w:eastAsia="方正仿宋简体" w:cs="方正仿宋简体"/>
          <w:b/>
          <w:color w:val="auto"/>
          <w:sz w:val="32"/>
          <w:szCs w:val="32"/>
          <w:lang w:val="en-US" w:eastAsia="zh-CN"/>
        </w:rPr>
        <w:t>向办事处</w:t>
      </w:r>
      <w:r>
        <w:rPr>
          <w:rFonts w:hint="eastAsia" w:ascii="方正仿宋简体" w:hAnsi="文星仿宋" w:eastAsia="方正仿宋简体" w:cs="方正仿宋简体"/>
          <w:b/>
          <w:color w:val="auto"/>
          <w:sz w:val="32"/>
          <w:szCs w:val="32"/>
        </w:rPr>
        <w:t>提出申请，由</w:t>
      </w:r>
      <w:r>
        <w:rPr>
          <w:rFonts w:hint="eastAsia" w:ascii="方正仿宋简体" w:hAnsi="文星仿宋" w:eastAsia="方正仿宋简体" w:cs="方正仿宋简体"/>
          <w:b/>
          <w:color w:val="auto"/>
          <w:sz w:val="32"/>
          <w:szCs w:val="32"/>
          <w:lang w:eastAsia="zh-CN"/>
        </w:rPr>
        <w:t>办事处</w:t>
      </w:r>
      <w:r>
        <w:rPr>
          <w:rFonts w:hint="eastAsia" w:ascii="方正仿宋简体" w:hAnsi="文星仿宋" w:eastAsia="方正仿宋简体" w:cs="方正仿宋简体"/>
          <w:b/>
          <w:color w:val="auto"/>
          <w:sz w:val="32"/>
          <w:szCs w:val="32"/>
        </w:rPr>
        <w:t>批准后实施，同时报</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应急工作小组办公室和</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级行业主管部门备案。</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应急指挥部</w:t>
      </w:r>
      <w:r>
        <w:rPr>
          <w:rFonts w:hint="eastAsia" w:ascii="方正仿宋简体" w:hAnsi="文星仿宋" w:eastAsia="方正仿宋简体" w:cs="方正仿宋简体"/>
          <w:b/>
          <w:color w:val="auto"/>
          <w:sz w:val="32"/>
          <w:szCs w:val="32"/>
          <w:lang w:eastAsia="zh-CN"/>
        </w:rPr>
        <w:t>可以</w:t>
      </w:r>
      <w:r>
        <w:rPr>
          <w:rFonts w:hint="eastAsia" w:ascii="方正仿宋简体" w:hAnsi="文星仿宋" w:eastAsia="方正仿宋简体" w:cs="方正仿宋简体"/>
          <w:b/>
          <w:color w:val="auto"/>
          <w:sz w:val="32"/>
          <w:szCs w:val="32"/>
        </w:rPr>
        <w:t>采取限制部分机动车行驶等更加严格的机动车管控措施。</w:t>
      </w:r>
    </w:p>
    <w:p>
      <w:pPr>
        <w:adjustRightInd w:val="0"/>
        <w:spacing w:line="580" w:lineRule="exact"/>
        <w:ind w:firstLine="624" w:firstLineChars="200"/>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其他减排措施。加大加油站执法检查力度，同时各加油站要做好油品日常储备，应急期间原则上不得进行油品装卸；全</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范围限制燃放区域内禁止燃放烟花爆竹；停止所有喷涂、粉刷、切割、焊接等室外作业环节；对未落实应急措施和未纳入本预案减排措施项目清单的涉气企业，重污染应急期间实施停产。</w:t>
      </w:r>
    </w:p>
    <w:p>
      <w:pPr>
        <w:adjustRightInd w:val="0"/>
        <w:spacing w:line="580" w:lineRule="exact"/>
        <w:ind w:firstLine="624" w:firstLineChars="200"/>
        <w:outlineLvl w:val="2"/>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5. O</w:t>
      </w:r>
      <w:r>
        <w:rPr>
          <w:rFonts w:hint="eastAsia" w:ascii="方正仿宋简体" w:hAnsi="文星仿宋" w:eastAsia="方正仿宋简体" w:cs="方正仿宋简体"/>
          <w:b/>
          <w:color w:val="auto"/>
          <w:sz w:val="32"/>
          <w:szCs w:val="32"/>
          <w:vertAlign w:val="subscript"/>
        </w:rPr>
        <w:t>3</w:t>
      </w:r>
      <w:r>
        <w:rPr>
          <w:rFonts w:hint="eastAsia" w:ascii="方正仿宋简体" w:hAnsi="文星仿宋" w:eastAsia="方正仿宋简体" w:cs="方正仿宋简体"/>
          <w:b/>
          <w:color w:val="auto"/>
          <w:sz w:val="32"/>
          <w:szCs w:val="32"/>
        </w:rPr>
        <w:t>重污染应急响应措施。</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（1）工业源减排措施。以工业涂装、包装印刷</w:t>
      </w:r>
      <w:r>
        <w:rPr>
          <w:rFonts w:hint="eastAsia" w:ascii="方正仿宋简体" w:hAnsi="文星仿宋" w:eastAsia="方正仿宋简体" w:cs="方正仿宋简体"/>
          <w:b/>
          <w:color w:val="auto"/>
          <w:sz w:val="32"/>
          <w:szCs w:val="32"/>
          <w:lang w:eastAsia="zh-CN"/>
        </w:rPr>
        <w:t>、塑料制品</w:t>
      </w:r>
      <w:r>
        <w:rPr>
          <w:rFonts w:hint="eastAsia" w:ascii="方正仿宋简体" w:hAnsi="文星仿宋" w:eastAsia="方正仿宋简体" w:cs="方正仿宋简体"/>
          <w:b/>
          <w:color w:val="auto"/>
          <w:sz w:val="32"/>
          <w:szCs w:val="32"/>
          <w:highlight w:val="none"/>
        </w:rPr>
        <w:t>等行</w:t>
      </w:r>
      <w:r>
        <w:rPr>
          <w:rFonts w:hint="eastAsia" w:ascii="方正仿宋简体" w:hAnsi="文星仿宋" w:eastAsia="方正仿宋简体" w:cs="方正仿宋简体"/>
          <w:b/>
          <w:color w:val="auto"/>
          <w:sz w:val="32"/>
          <w:szCs w:val="32"/>
        </w:rPr>
        <w:t>业为重点，“一企一策”制定VOCs和NO</w:t>
      </w:r>
      <w:r>
        <w:rPr>
          <w:rFonts w:hint="eastAsia" w:ascii="方正仿宋简体" w:hAnsi="文星仿宋" w:eastAsia="方正仿宋简体" w:cs="方正仿宋简体"/>
          <w:b/>
          <w:color w:val="auto"/>
          <w:sz w:val="32"/>
          <w:szCs w:val="32"/>
          <w:vertAlign w:val="subscript"/>
        </w:rPr>
        <w:t>x</w:t>
      </w:r>
      <w:r>
        <w:rPr>
          <w:rFonts w:hint="eastAsia" w:ascii="方正仿宋简体" w:hAnsi="文星仿宋" w:eastAsia="方正仿宋简体" w:cs="方正仿宋简体"/>
          <w:b/>
          <w:color w:val="auto"/>
          <w:sz w:val="32"/>
          <w:szCs w:val="32"/>
        </w:rPr>
        <w:t>减排措施，减排措施要落实到具体生产线、具体生产环节和设备。</w:t>
      </w:r>
    </w:p>
    <w:p>
      <w:pPr>
        <w:adjustRightInd w:val="0"/>
        <w:spacing w:line="580" w:lineRule="exact"/>
        <w:ind w:firstLine="624" w:firstLineChars="200"/>
        <w:outlineLvl w:val="3"/>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（2）移动源减排措施。禁止使用国二及以下非道路移动机械（含挖掘机、装载机、平地机、铺路机、压路机、叉车等），承担民生保障、特殊需求产品及急救、抢险的车辆除外。</w:t>
      </w:r>
    </w:p>
    <w:p>
      <w:pPr>
        <w:adjustRightInd w:val="0"/>
        <w:spacing w:line="580" w:lineRule="exact"/>
        <w:ind w:firstLine="624" w:firstLineChars="200"/>
        <w:outlineLvl w:val="3"/>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（3）面源减排措施。</w:t>
      </w:r>
      <w:r>
        <w:rPr>
          <w:rFonts w:hint="eastAsia" w:ascii="方正仿宋简体" w:hAnsi="文星仿宋" w:eastAsia="方正仿宋简体" w:cs="方正仿宋简体"/>
          <w:b/>
          <w:color w:val="auto"/>
          <w:sz w:val="32"/>
          <w:szCs w:val="32"/>
          <w:highlight w:val="none"/>
        </w:rPr>
        <w:t>8:00至18:00停止道路沥青铺设、市政设施和道路（桥梁）防腐作</w:t>
      </w:r>
      <w:r>
        <w:rPr>
          <w:rFonts w:hint="eastAsia" w:ascii="方正仿宋简体" w:hAnsi="文星仿宋" w:eastAsia="方正仿宋简体" w:cs="方正仿宋简体"/>
          <w:b/>
          <w:color w:val="auto"/>
          <w:sz w:val="32"/>
          <w:szCs w:val="32"/>
        </w:rPr>
        <w:t>业、道路标识等涂装或翻新作业、房屋修缮、建筑工地喷涂粉刷、建筑装修、护坡喷浆、外立面改造等排放VOCs的施工作业；停止汽修企业喷涂作业。减少或禁止日间油罐车装卸汽油作业，鼓励夜间加油。</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（五）应急响应终止。</w:t>
      </w:r>
      <w:r>
        <w:rPr>
          <w:rFonts w:hint="eastAsia" w:ascii="方正仿宋简体" w:hAnsi="文星仿宋" w:eastAsia="方正仿宋简体" w:cs="方正仿宋简体"/>
          <w:b/>
          <w:color w:val="auto"/>
          <w:sz w:val="32"/>
          <w:szCs w:val="32"/>
        </w:rPr>
        <w:t>预警解除后，应急响应自动终止。</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（六）信息报送和总结评估。</w:t>
      </w:r>
      <w:r>
        <w:rPr>
          <w:rFonts w:hint="eastAsia" w:ascii="方正仿宋简体" w:hAnsi="文星仿宋" w:eastAsia="方正仿宋简体" w:cs="方正仿宋简体"/>
          <w:b/>
          <w:color w:val="auto"/>
          <w:sz w:val="32"/>
          <w:szCs w:val="32"/>
          <w:lang w:eastAsia="zh-CN"/>
        </w:rPr>
        <w:t>街道应急指挥部在启动重污染天气应急响应次日，向县应急指挥部报送前一日预警和应急响应情况；在应急响应终止3个工作日内对当次重污染天气应急情况进行</w:t>
      </w:r>
      <w:r>
        <w:rPr>
          <w:rFonts w:hint="eastAsia" w:ascii="方正仿宋简体" w:hAnsi="文星仿宋" w:eastAsia="方正仿宋简体" w:cs="方正仿宋简体"/>
          <w:b/>
          <w:color w:val="auto"/>
          <w:sz w:val="32"/>
          <w:szCs w:val="32"/>
          <w:shd w:val="clear"/>
          <w:lang w:eastAsia="zh-CN"/>
        </w:rPr>
        <w:t>总结</w:t>
      </w:r>
      <w:r>
        <w:rPr>
          <w:rFonts w:hint="eastAsia" w:ascii="方正仿宋简体" w:hAnsi="文星仿宋" w:eastAsia="方正仿宋简体" w:cs="方正仿宋简体"/>
          <w:b/>
          <w:color w:val="auto"/>
          <w:sz w:val="32"/>
          <w:szCs w:val="32"/>
          <w:shd w:val="clear"/>
          <w:lang w:val="en-US" w:eastAsia="zh-CN"/>
        </w:rPr>
        <w:t>并</w:t>
      </w:r>
      <w:r>
        <w:rPr>
          <w:rFonts w:hint="eastAsia" w:ascii="方正仿宋简体" w:hAnsi="文星仿宋" w:eastAsia="方正仿宋简体" w:cs="方正仿宋简体"/>
          <w:b/>
          <w:color w:val="auto"/>
          <w:sz w:val="32"/>
          <w:szCs w:val="32"/>
          <w:shd w:val="clear"/>
          <w:lang w:eastAsia="zh-CN"/>
        </w:rPr>
        <w:t>向县应急指挥部报送，内</w:t>
      </w:r>
      <w:r>
        <w:rPr>
          <w:rFonts w:hint="eastAsia" w:ascii="方正仿宋简体" w:hAnsi="文星仿宋" w:eastAsia="方正仿宋简体" w:cs="方正仿宋简体"/>
          <w:b/>
          <w:color w:val="auto"/>
          <w:sz w:val="32"/>
          <w:szCs w:val="32"/>
          <w:lang w:eastAsia="zh-CN"/>
        </w:rPr>
        <w:t>容包括：重污染天气预警发布</w:t>
      </w:r>
      <w:r>
        <w:rPr>
          <w:rFonts w:hint="eastAsia" w:ascii="方正仿宋简体" w:hAnsi="文星仿宋" w:eastAsia="方正仿宋简体" w:cs="方正仿宋简体"/>
          <w:b/>
          <w:color w:val="auto"/>
          <w:sz w:val="32"/>
          <w:szCs w:val="32"/>
        </w:rPr>
        <w:t>情况，应急响应情况，应急减排措施落实情况，应急措施环境效益、存在的问题及改进措施等。</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五、保障措施</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（一）组织保障。</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应急指挥部统一指挥，加强调度督导</w:t>
      </w:r>
      <w:r>
        <w:rPr>
          <w:rFonts w:hint="eastAsia" w:ascii="方正仿宋简体" w:hAnsi="文星仿宋" w:eastAsia="方正仿宋简体" w:cs="方正仿宋简体"/>
          <w:b/>
          <w:color w:val="auto"/>
          <w:sz w:val="32"/>
          <w:szCs w:val="32"/>
          <w:lang w:eastAsia="zh-CN"/>
        </w:rPr>
        <w:t>，</w:t>
      </w:r>
      <w:r>
        <w:rPr>
          <w:rFonts w:hint="eastAsia" w:ascii="方正仿宋简体" w:hAnsi="文星仿宋" w:eastAsia="方正仿宋简体" w:cs="方正仿宋简体"/>
          <w:b/>
          <w:color w:val="auto"/>
          <w:sz w:val="32"/>
          <w:szCs w:val="32"/>
        </w:rPr>
        <w:t>进一步完善重污染天气应急工作体系，明确部门职责，建立协同联动工作机制，统筹做好重污染天气预警、应急响应、总结评估等工作，确保重污染天气得到妥善应对。</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（二）经费保障</w:t>
      </w:r>
      <w:r>
        <w:rPr>
          <w:rFonts w:hint="eastAsia" w:ascii="方正仿宋简体" w:hAnsi="文星仿宋" w:eastAsia="方正仿宋简体" w:cs="方正仿宋简体"/>
          <w:b/>
          <w:color w:val="auto"/>
          <w:sz w:val="32"/>
          <w:szCs w:val="32"/>
        </w:rPr>
        <w:t>。加大深入打好蓝天保卫战资金投入力度，将重污染天气应急所需资金按规定程序列入预算，为重污染天气应急减排清单修编、应急处置、监督检查，应急基础设施建设、运行和维护以及应急技术支持等各项工作提供经费保障。</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（三）物资保障。</w:t>
      </w:r>
      <w:r>
        <w:rPr>
          <w:rFonts w:hint="eastAsia" w:ascii="方正仿宋简体" w:hAnsi="文星仿宋" w:eastAsia="方正仿宋简体" w:cs="方正仿宋简体"/>
          <w:b/>
          <w:color w:val="auto"/>
          <w:sz w:val="32"/>
          <w:szCs w:val="32"/>
        </w:rPr>
        <w:t>应急指挥部要制定应急期间应急车辆、人员防护装备调配计划，明确各项应急物资的储备维护主体、种类与数量。各有关部门应根据各自职能分工，配备种类齐全、数量充足的应急车辆和防护器材等硬件装备，做好日常管理和维护保养，确保重污染天气应对工作顺利开展。</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w:t>
      </w:r>
      <w:r>
        <w:rPr>
          <w:rFonts w:hint="eastAsia" w:ascii="方正楷体简体" w:hAnsi="文星仿宋" w:eastAsia="方正楷体简体" w:cs="方正仿宋简体"/>
          <w:b/>
          <w:color w:val="auto"/>
          <w:sz w:val="32"/>
          <w:szCs w:val="32"/>
          <w:lang w:val="en-US" w:eastAsia="zh-CN"/>
        </w:rPr>
        <w:t>四</w:t>
      </w:r>
      <w:r>
        <w:rPr>
          <w:rFonts w:hint="eastAsia" w:ascii="方正楷体简体" w:hAnsi="文星仿宋" w:eastAsia="方正楷体简体" w:cs="方正仿宋简体"/>
          <w:b/>
          <w:color w:val="auto"/>
          <w:sz w:val="32"/>
          <w:szCs w:val="32"/>
        </w:rPr>
        <w:t>）信息联络保障</w:t>
      </w:r>
      <w:r>
        <w:rPr>
          <w:rFonts w:hint="eastAsia" w:ascii="方正仿宋简体" w:hAnsi="文星仿宋" w:eastAsia="方正仿宋简体" w:cs="方正仿宋简体"/>
          <w:b/>
          <w:color w:val="auto"/>
          <w:sz w:val="32"/>
          <w:szCs w:val="32"/>
        </w:rPr>
        <w:t>。应急指挥部</w:t>
      </w:r>
      <w:r>
        <w:rPr>
          <w:rFonts w:hint="eastAsia" w:ascii="方正仿宋简体" w:hAnsi="文星仿宋" w:eastAsia="方正仿宋简体" w:cs="方正仿宋简体"/>
          <w:b/>
          <w:color w:val="auto"/>
          <w:sz w:val="32"/>
          <w:szCs w:val="32"/>
          <w:lang w:eastAsia="zh-CN"/>
        </w:rPr>
        <w:t>各</w:t>
      </w:r>
      <w:r>
        <w:rPr>
          <w:rFonts w:hint="eastAsia" w:ascii="方正仿宋简体" w:hAnsi="文星仿宋" w:eastAsia="方正仿宋简体" w:cs="方正仿宋简体"/>
          <w:b/>
          <w:color w:val="auto"/>
          <w:sz w:val="32"/>
          <w:szCs w:val="32"/>
        </w:rPr>
        <w:t>成员单位</w:t>
      </w:r>
      <w:r>
        <w:rPr>
          <w:rFonts w:hint="eastAsia" w:ascii="方正仿宋简体" w:hAnsi="文星仿宋" w:eastAsia="方正仿宋简体" w:cs="方正仿宋简体"/>
          <w:b/>
          <w:color w:val="auto"/>
          <w:sz w:val="32"/>
          <w:szCs w:val="32"/>
          <w:lang w:eastAsia="zh-CN"/>
        </w:rPr>
        <w:t>要</w:t>
      </w:r>
      <w:r>
        <w:rPr>
          <w:rFonts w:hint="eastAsia" w:ascii="方正仿宋简体" w:hAnsi="文星仿宋" w:eastAsia="方正仿宋简体" w:cs="方正仿宋简体"/>
          <w:b/>
          <w:color w:val="auto"/>
          <w:sz w:val="32"/>
          <w:szCs w:val="32"/>
        </w:rPr>
        <w:t>建立重污染天气应急值守制度，健全通信和信息保障机制，明确重污染天气应急负责人和联络员，并保持24小时通信畅通，保证应急信息和指令的及时有效传达。</w:t>
      </w:r>
    </w:p>
    <w:p>
      <w:pPr>
        <w:adjustRightInd w:val="0"/>
        <w:spacing w:line="580" w:lineRule="exact"/>
        <w:ind w:firstLine="624" w:firstLineChars="200"/>
        <w:outlineLvl w:val="0"/>
        <w:rPr>
          <w:rFonts w:ascii="方正黑体简体" w:hAnsi="文星仿宋" w:eastAsia="方正黑体简体" w:cs="方正仿宋简体"/>
          <w:b/>
          <w:color w:val="auto"/>
          <w:sz w:val="32"/>
          <w:szCs w:val="32"/>
          <w:highlight w:val="none"/>
        </w:rPr>
      </w:pPr>
      <w:r>
        <w:rPr>
          <w:rFonts w:hint="eastAsia" w:ascii="方正黑体简体" w:hAnsi="文星仿宋" w:eastAsia="方正黑体简体" w:cs="方正仿宋简体"/>
          <w:b/>
          <w:color w:val="auto"/>
          <w:sz w:val="32"/>
          <w:szCs w:val="32"/>
          <w:highlight w:val="none"/>
        </w:rPr>
        <w:t>六、信息发布</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（一）应急预案发布</w:t>
      </w:r>
      <w:r>
        <w:rPr>
          <w:rFonts w:hint="eastAsia" w:ascii="方正楷体简体" w:hAnsi="文星仿宋" w:eastAsia="方正楷体简体" w:cs="方正仿宋简体"/>
          <w:b/>
          <w:color w:val="auto"/>
          <w:sz w:val="32"/>
          <w:szCs w:val="32"/>
          <w:lang w:eastAsia="zh-CN"/>
        </w:rPr>
        <w:t>。</w:t>
      </w:r>
      <w:r>
        <w:rPr>
          <w:rFonts w:hint="eastAsia" w:ascii="方正仿宋简体" w:hAnsi="文星仿宋" w:eastAsia="方正仿宋简体" w:cs="方正仿宋简体"/>
          <w:b/>
          <w:color w:val="auto"/>
          <w:sz w:val="32"/>
          <w:szCs w:val="32"/>
          <w:highlight w:val="none"/>
          <w:lang w:eastAsia="zh-CN"/>
        </w:rPr>
        <w:t>街道</w:t>
      </w:r>
      <w:r>
        <w:rPr>
          <w:rFonts w:hint="eastAsia" w:ascii="方正仿宋简体" w:hAnsi="文星仿宋" w:eastAsia="方正仿宋简体" w:cs="方正仿宋简体"/>
          <w:b/>
          <w:color w:val="auto"/>
          <w:sz w:val="32"/>
          <w:szCs w:val="32"/>
          <w:highlight w:val="none"/>
        </w:rPr>
        <w:t>应急指挥部按照国家、省、市</w:t>
      </w:r>
      <w:r>
        <w:rPr>
          <w:rFonts w:hint="eastAsia" w:ascii="方正仿宋简体" w:hAnsi="文星仿宋" w:eastAsia="方正仿宋简体" w:cs="方正仿宋简体"/>
          <w:b/>
          <w:color w:val="auto"/>
          <w:sz w:val="32"/>
          <w:szCs w:val="32"/>
          <w:highlight w:val="none"/>
          <w:lang w:eastAsia="zh-CN"/>
        </w:rPr>
        <w:t>、县</w:t>
      </w:r>
      <w:r>
        <w:rPr>
          <w:rFonts w:hint="eastAsia" w:ascii="方正仿宋简体" w:hAnsi="文星仿宋" w:eastAsia="方正仿宋简体" w:cs="方正仿宋简体"/>
          <w:b/>
          <w:color w:val="auto"/>
          <w:sz w:val="32"/>
          <w:szCs w:val="32"/>
          <w:highlight w:val="none"/>
        </w:rPr>
        <w:t>有关要求及时组织修订应急预案，</w:t>
      </w:r>
      <w:r>
        <w:rPr>
          <w:rFonts w:hint="eastAsia" w:ascii="方正仿宋简体" w:hAnsi="文星仿宋" w:eastAsia="方正仿宋简体" w:cs="方正仿宋简体"/>
          <w:b/>
          <w:color w:val="auto"/>
          <w:sz w:val="32"/>
          <w:szCs w:val="32"/>
        </w:rPr>
        <w:t>按照国家、省、市</w:t>
      </w:r>
      <w:r>
        <w:rPr>
          <w:rFonts w:hint="eastAsia" w:ascii="方正仿宋简体" w:hAnsi="文星仿宋" w:eastAsia="方正仿宋简体" w:cs="方正仿宋简体"/>
          <w:b/>
          <w:color w:val="auto"/>
          <w:sz w:val="32"/>
          <w:szCs w:val="32"/>
          <w:lang w:eastAsia="zh-CN"/>
        </w:rPr>
        <w:t>、县</w:t>
      </w:r>
      <w:r>
        <w:rPr>
          <w:rFonts w:hint="eastAsia" w:ascii="方正仿宋简体" w:hAnsi="文星仿宋" w:eastAsia="方正仿宋简体" w:cs="方正仿宋简体"/>
          <w:b/>
          <w:color w:val="auto"/>
          <w:sz w:val="32"/>
          <w:szCs w:val="32"/>
        </w:rPr>
        <w:t>规定的时间完成并向社会公布。</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（二）预警信息发布。</w:t>
      </w:r>
      <w:r>
        <w:rPr>
          <w:rFonts w:hint="eastAsia" w:ascii="方正仿宋简体" w:hAnsi="文星仿宋" w:eastAsia="方正仿宋简体" w:cs="方正仿宋简体"/>
          <w:b/>
          <w:color w:val="auto"/>
          <w:sz w:val="32"/>
          <w:szCs w:val="32"/>
        </w:rPr>
        <w:t>应急指挥部办公室负责重污染天气应急信息发布的指导协调，负责重污染天气应急信息发布，宣传部门负责新闻宣传和舆情引导处置。预警期间信息发布的内容要包括重污染天气可能持续的时间、污染程度、潜在的危害及防范建议、应急工作情况等。预警信息发布后，通过电视、广播、网络、短信等途径告知公众采取健康防护措施，指导公众出行和调整其他相关社会活动。新闻媒体、电信运营商应按照政府或预警发布部门要求，及时、无偿向社会公开发布预警信息。任何单位和个人不得擅自向社会发布重污染天气预报预警信息。</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七、预案管理</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（一）预案宣传。</w:t>
      </w:r>
      <w:r>
        <w:rPr>
          <w:rFonts w:hint="eastAsia" w:ascii="方正仿宋简体" w:hAnsi="文星仿宋" w:eastAsia="方正仿宋简体" w:cs="方正仿宋简体"/>
          <w:b/>
          <w:color w:val="auto"/>
          <w:sz w:val="32"/>
          <w:szCs w:val="32"/>
        </w:rPr>
        <w:t>各级政府应充分利用微信公众号、微博、电视、广播等网络及新闻媒体，加强应急预案及重污染天气应急法律法规、健康防护知识等的宣传，及时、准确发布重污染天气有关信息，积极正面引导舆论。</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（二）预案培训。</w:t>
      </w:r>
      <w:r>
        <w:rPr>
          <w:rFonts w:hint="eastAsia" w:ascii="方正仿宋简体" w:hAnsi="文星仿宋" w:eastAsia="方正仿宋简体" w:cs="方正仿宋简体"/>
          <w:b/>
          <w:color w:val="auto"/>
          <w:sz w:val="32"/>
          <w:szCs w:val="32"/>
          <w:lang w:val="en-US" w:eastAsia="zh-CN"/>
        </w:rPr>
        <w:t>街道</w:t>
      </w:r>
      <w:r>
        <w:rPr>
          <w:rFonts w:hint="eastAsia" w:ascii="方正仿宋简体" w:hAnsi="文星仿宋" w:eastAsia="方正仿宋简体" w:cs="方正仿宋简体"/>
          <w:b/>
          <w:color w:val="auto"/>
          <w:sz w:val="32"/>
          <w:szCs w:val="32"/>
        </w:rPr>
        <w:t>应建立健全重污染天气应急预案培训制度，根据应急预案职责分工，制定培训计划，明确培训对象和培训内容，确保各项应急措施安全、有效、全面落实。</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（三）预案备案</w:t>
      </w:r>
      <w:r>
        <w:rPr>
          <w:rFonts w:hint="eastAsia" w:ascii="方正楷体简体" w:hAnsi="文星仿宋" w:eastAsia="方正楷体简体" w:cs="方正仿宋简体"/>
          <w:b/>
          <w:color w:val="auto"/>
          <w:sz w:val="32"/>
          <w:szCs w:val="32"/>
          <w:highlight w:val="none"/>
        </w:rPr>
        <w:t>。</w:t>
      </w:r>
      <w:r>
        <w:rPr>
          <w:rFonts w:hint="eastAsia" w:ascii="方正仿宋简体" w:hAnsi="文星仿宋" w:eastAsia="方正仿宋简体" w:cs="方正仿宋简体"/>
          <w:b/>
          <w:color w:val="auto"/>
          <w:sz w:val="32"/>
          <w:szCs w:val="32"/>
          <w:lang w:eastAsia="zh-CN"/>
        </w:rPr>
        <w:t>街道</w:t>
      </w:r>
      <w:r>
        <w:rPr>
          <w:rFonts w:hint="eastAsia" w:ascii="方正仿宋简体" w:hAnsi="文星仿宋" w:eastAsia="方正仿宋简体" w:cs="方正仿宋简体"/>
          <w:b/>
          <w:color w:val="auto"/>
          <w:sz w:val="32"/>
          <w:szCs w:val="32"/>
        </w:rPr>
        <w:t>重污染天气应急预案应向</w:t>
      </w:r>
      <w:r>
        <w:rPr>
          <w:rFonts w:hint="eastAsia" w:ascii="方正仿宋简体" w:hAnsi="文星仿宋" w:eastAsia="方正仿宋简体" w:cs="方正仿宋简体"/>
          <w:b/>
          <w:color w:val="auto"/>
          <w:sz w:val="32"/>
          <w:szCs w:val="32"/>
          <w:lang w:eastAsia="zh-CN"/>
        </w:rPr>
        <w:t>县生态环境部门</w:t>
      </w:r>
      <w:r>
        <w:rPr>
          <w:rFonts w:hint="eastAsia" w:ascii="方正仿宋简体" w:hAnsi="文星仿宋" w:eastAsia="方正仿宋简体" w:cs="方正仿宋简体"/>
          <w:b/>
          <w:color w:val="auto"/>
          <w:sz w:val="32"/>
          <w:szCs w:val="32"/>
        </w:rPr>
        <w:t>备案。</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重污染天气应急指挥机构相关成员单位要制定本部门重污染天气应急响应专项实施方案，向</w:t>
      </w:r>
      <w:r>
        <w:rPr>
          <w:rFonts w:hint="eastAsia" w:ascii="方正仿宋简体" w:hAnsi="文星仿宋" w:eastAsia="方正仿宋简体" w:cs="方正仿宋简体"/>
          <w:b/>
          <w:color w:val="auto"/>
          <w:sz w:val="32"/>
          <w:szCs w:val="32"/>
          <w:lang w:eastAsia="zh-CN"/>
        </w:rPr>
        <w:t>本级</w:t>
      </w:r>
      <w:r>
        <w:rPr>
          <w:rFonts w:hint="eastAsia" w:ascii="方正仿宋简体" w:hAnsi="文星仿宋" w:eastAsia="方正仿宋简体" w:cs="方正仿宋简体"/>
          <w:b/>
          <w:color w:val="auto"/>
          <w:sz w:val="32"/>
          <w:szCs w:val="32"/>
        </w:rPr>
        <w:t>政府和上一级生态环境主管部门备案。</w:t>
      </w:r>
    </w:p>
    <w:p>
      <w:pPr>
        <w:adjustRightInd w:val="0"/>
        <w:spacing w:line="580" w:lineRule="exact"/>
        <w:ind w:firstLine="624" w:firstLineChars="200"/>
        <w:outlineLvl w:val="1"/>
        <w:rPr>
          <w:rFonts w:hint="eastAsia"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重点工业企业“一厂一策”减排操作方案，应向</w:t>
      </w:r>
      <w:r>
        <w:rPr>
          <w:rFonts w:hint="eastAsia" w:ascii="方正仿宋简体" w:hAnsi="文星仿宋" w:eastAsia="方正仿宋简体" w:cs="方正仿宋简体"/>
          <w:b/>
          <w:color w:val="auto"/>
          <w:sz w:val="32"/>
          <w:szCs w:val="32"/>
          <w:lang w:eastAsia="zh-CN"/>
        </w:rPr>
        <w:t>县生态环境部门</w:t>
      </w:r>
      <w:r>
        <w:rPr>
          <w:rFonts w:hint="eastAsia" w:ascii="方正仿宋简体" w:hAnsi="文星仿宋" w:eastAsia="方正仿宋简体" w:cs="方正仿宋简体"/>
          <w:b/>
          <w:color w:val="auto"/>
          <w:sz w:val="32"/>
          <w:szCs w:val="32"/>
        </w:rPr>
        <w:t>备案。</w:t>
      </w:r>
    </w:p>
    <w:p>
      <w:pPr>
        <w:adjustRightInd w:val="0"/>
        <w:spacing w:line="580" w:lineRule="exact"/>
        <w:ind w:firstLine="624" w:firstLineChars="200"/>
        <w:outlineLvl w:val="1"/>
        <w:rPr>
          <w:rFonts w:ascii="方正仿宋简体" w:hAnsi="文星仿宋" w:eastAsia="方正仿宋简体" w:cs="方正仿宋简体"/>
          <w:b/>
          <w:color w:val="auto"/>
          <w:sz w:val="32"/>
          <w:szCs w:val="32"/>
        </w:rPr>
      </w:pPr>
      <w:r>
        <w:rPr>
          <w:rFonts w:hint="eastAsia" w:ascii="方正楷体简体" w:hAnsi="文星仿宋" w:eastAsia="方正楷体简体" w:cs="方正仿宋简体"/>
          <w:b/>
          <w:color w:val="auto"/>
          <w:sz w:val="32"/>
          <w:szCs w:val="32"/>
        </w:rPr>
        <w:t>（四）预案修订条件。</w:t>
      </w:r>
      <w:r>
        <w:rPr>
          <w:rFonts w:hint="eastAsia" w:ascii="方正仿宋简体" w:hAnsi="文星仿宋" w:eastAsia="方正仿宋简体" w:cs="方正仿宋简体"/>
          <w:b/>
          <w:color w:val="auto"/>
          <w:sz w:val="32"/>
          <w:szCs w:val="32"/>
        </w:rPr>
        <w:t>有下列情形之一的，应当及时修订应急预案：</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1. 有关法律、法规、规章、标准、上位预案中的有关规定发生变化的；</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2. 应急指挥机构及其职责发生重大调整的；</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3. 面临的风险发生重大变化的；</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4. 重要应急资源发生重大变化的；</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5. 预案中的其他重要信息发生变化的；</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6. 在突发事件实际应对和应急演练中发现问题需要作出重大调整的；</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7. 应急预案制定单位认为应当修订的其他情况。</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lang w:eastAsia="zh-CN"/>
        </w:rPr>
        <w:t>八</w:t>
      </w:r>
      <w:r>
        <w:rPr>
          <w:rFonts w:hint="eastAsia" w:ascii="方正黑体简体" w:hAnsi="文星仿宋" w:eastAsia="方正黑体简体" w:cs="方正仿宋简体"/>
          <w:b/>
          <w:color w:val="auto"/>
          <w:sz w:val="32"/>
          <w:szCs w:val="32"/>
        </w:rPr>
        <w:t>、责任追究</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加强对相关职能部门应对重污染天气履职情况的监督，对因工作不力、效率低下、履职缺位或慢作为不作为等导致未能有效应对重污染天气的，依规依纪依法追究责任。</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强化企业主体责任，要认真做好对企事业单位应急措施落实情况的监督检查，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adjustRightInd w:val="0"/>
        <w:spacing w:line="580" w:lineRule="exact"/>
        <w:ind w:firstLine="624" w:firstLineChars="200"/>
        <w:outlineLvl w:val="0"/>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lang w:eastAsia="zh-CN"/>
        </w:rPr>
        <w:t>九</w:t>
      </w:r>
      <w:r>
        <w:rPr>
          <w:rFonts w:hint="eastAsia" w:ascii="方正黑体简体" w:hAnsi="文星仿宋" w:eastAsia="方正黑体简体" w:cs="方正仿宋简体"/>
          <w:b/>
          <w:color w:val="auto"/>
          <w:sz w:val="32"/>
          <w:szCs w:val="32"/>
        </w:rPr>
        <w:t>、附则</w:t>
      </w: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本预案自印发之日起施行。</w:t>
      </w:r>
    </w:p>
    <w:p>
      <w:pPr>
        <w:adjustRightInd w:val="0"/>
        <w:spacing w:line="580" w:lineRule="exact"/>
        <w:ind w:firstLine="624" w:firstLineChars="200"/>
        <w:rPr>
          <w:rFonts w:ascii="方正仿宋简体" w:hAnsi="文星仿宋" w:eastAsia="方正仿宋简体" w:cs="方正仿宋简体"/>
          <w:b/>
          <w:color w:val="auto"/>
          <w:sz w:val="32"/>
          <w:szCs w:val="32"/>
        </w:rPr>
      </w:pPr>
    </w:p>
    <w:p>
      <w:pPr>
        <w:adjustRightInd w:val="0"/>
        <w:spacing w:line="580" w:lineRule="exact"/>
        <w:ind w:firstLine="624" w:firstLineChars="200"/>
        <w:rPr>
          <w:rFonts w:ascii="方正仿宋简体" w:hAnsi="文星仿宋" w:eastAsia="方正仿宋简体" w:cs="方正仿宋简体"/>
          <w:b/>
          <w:color w:val="auto"/>
          <w:sz w:val="32"/>
          <w:szCs w:val="32"/>
        </w:rPr>
      </w:pPr>
      <w:r>
        <w:rPr>
          <w:rFonts w:hint="eastAsia" w:ascii="方正仿宋简体" w:hAnsi="文星仿宋" w:eastAsia="方正仿宋简体" w:cs="方正仿宋简体"/>
          <w:b/>
          <w:color w:val="auto"/>
          <w:sz w:val="32"/>
          <w:szCs w:val="32"/>
        </w:rPr>
        <w:t>附件：</w:t>
      </w:r>
      <w:r>
        <w:rPr>
          <w:rFonts w:hint="eastAsia" w:ascii="方正仿宋简体" w:hAnsi="文星仿宋" w:eastAsia="方正仿宋简体" w:cs="方正仿宋简体"/>
          <w:b/>
          <w:color w:val="auto"/>
          <w:sz w:val="32"/>
          <w:szCs w:val="32"/>
          <w:lang w:eastAsia="zh-CN"/>
        </w:rPr>
        <w:t>万张街道</w:t>
      </w:r>
      <w:r>
        <w:rPr>
          <w:rFonts w:hint="eastAsia" w:ascii="方正仿宋简体" w:hAnsi="文星仿宋" w:eastAsia="方正仿宋简体" w:cs="方正仿宋简体"/>
          <w:b/>
          <w:color w:val="auto"/>
          <w:spacing w:val="-8"/>
          <w:sz w:val="32"/>
          <w:szCs w:val="32"/>
        </w:rPr>
        <w:t>重污染天气应急指挥部成员单位职责分工</w:t>
      </w:r>
    </w:p>
    <w:p>
      <w:pPr>
        <w:adjustRightInd w:val="0"/>
        <w:spacing w:line="600" w:lineRule="exact"/>
        <w:ind w:firstLine="624" w:firstLineChars="200"/>
        <w:rPr>
          <w:rFonts w:ascii="方正仿宋简体" w:hAnsi="文星仿宋" w:eastAsia="方正仿宋简体" w:cs="方正仿宋简体"/>
          <w:b/>
          <w:color w:val="auto"/>
          <w:sz w:val="32"/>
          <w:szCs w:val="32"/>
        </w:rPr>
      </w:pPr>
    </w:p>
    <w:p>
      <w:pPr>
        <w:adjustRightInd w:val="0"/>
        <w:spacing w:line="600" w:lineRule="exact"/>
        <w:ind w:firstLine="624" w:firstLineChars="200"/>
        <w:rPr>
          <w:rFonts w:ascii="方正仿宋简体" w:hAnsi="文星仿宋" w:eastAsia="方正仿宋简体" w:cs="方正仿宋简体"/>
          <w:b/>
          <w:color w:val="auto"/>
          <w:sz w:val="32"/>
          <w:szCs w:val="32"/>
        </w:rPr>
      </w:pPr>
      <w:r>
        <w:rPr>
          <w:rFonts w:ascii="方正仿宋简体" w:hAnsi="文星仿宋" w:eastAsia="方正仿宋简体" w:cs="方正仿宋简体"/>
          <w:b/>
          <w:color w:val="auto"/>
          <w:sz w:val="32"/>
          <w:szCs w:val="32"/>
        </w:rPr>
        <w:t> </w:t>
      </w:r>
    </w:p>
    <w:p>
      <w:pPr>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br w:type="page"/>
      </w:r>
    </w:p>
    <w:p>
      <w:pPr>
        <w:adjustRightInd w:val="0"/>
        <w:spacing w:line="600" w:lineRule="exact"/>
        <w:rPr>
          <w:rFonts w:ascii="方正黑体简体" w:hAnsi="文星仿宋" w:eastAsia="方正黑体简体" w:cs="方正仿宋简体"/>
          <w:b/>
          <w:color w:val="auto"/>
          <w:sz w:val="32"/>
          <w:szCs w:val="32"/>
        </w:rPr>
      </w:pPr>
      <w:r>
        <w:rPr>
          <w:rFonts w:hint="eastAsia" w:ascii="方正黑体简体" w:hAnsi="文星仿宋" w:eastAsia="方正黑体简体" w:cs="方正仿宋简体"/>
          <w:b/>
          <w:color w:val="auto"/>
          <w:sz w:val="32"/>
          <w:szCs w:val="32"/>
        </w:rPr>
        <w:t>附件</w:t>
      </w:r>
    </w:p>
    <w:p>
      <w:pPr>
        <w:adjustRightInd w:val="0"/>
        <w:spacing w:line="240" w:lineRule="exact"/>
        <w:ind w:firstLine="624" w:firstLineChars="200"/>
        <w:rPr>
          <w:rFonts w:ascii="方正仿宋简体" w:hAnsi="文星仿宋" w:eastAsia="方正仿宋简体" w:cs="方正仿宋简体"/>
          <w:b/>
          <w:color w:val="auto"/>
          <w:sz w:val="32"/>
          <w:szCs w:val="32"/>
        </w:rPr>
      </w:pPr>
    </w:p>
    <w:p>
      <w:pPr>
        <w:shd w:val="clear"/>
        <w:adjustRightInd w:val="0"/>
        <w:spacing w:line="600" w:lineRule="exact"/>
        <w:jc w:val="center"/>
        <w:outlineLvl w:val="0"/>
        <w:rPr>
          <w:rFonts w:hint="eastAsia" w:ascii="方正小标宋简体" w:hAnsi="文星仿宋" w:eastAsia="方正小标宋简体" w:cs="方正仿宋简体"/>
          <w:b/>
          <w:color w:val="auto"/>
          <w:sz w:val="44"/>
          <w:szCs w:val="44"/>
          <w:highlight w:val="none"/>
        </w:rPr>
      </w:pPr>
      <w:r>
        <w:rPr>
          <w:rFonts w:hint="eastAsia" w:ascii="方正小标宋简体" w:hAnsi="文星仿宋" w:eastAsia="方正小标宋简体" w:cs="方正仿宋简体"/>
          <w:b/>
          <w:color w:val="auto"/>
          <w:sz w:val="44"/>
          <w:szCs w:val="44"/>
          <w:highlight w:val="none"/>
          <w:lang w:eastAsia="zh-CN"/>
        </w:rPr>
        <w:t>万张街道</w:t>
      </w:r>
      <w:r>
        <w:rPr>
          <w:rFonts w:hint="eastAsia" w:ascii="方正小标宋简体" w:hAnsi="文星仿宋" w:eastAsia="方正小标宋简体" w:cs="方正仿宋简体"/>
          <w:b/>
          <w:color w:val="auto"/>
          <w:sz w:val="44"/>
          <w:szCs w:val="44"/>
          <w:highlight w:val="none"/>
        </w:rPr>
        <w:t>重污染天气应急指挥部</w:t>
      </w:r>
    </w:p>
    <w:p>
      <w:pPr>
        <w:adjustRightInd w:val="0"/>
        <w:spacing w:line="600" w:lineRule="exact"/>
        <w:jc w:val="center"/>
        <w:outlineLvl w:val="0"/>
        <w:rPr>
          <w:rFonts w:ascii="方正小标宋简体" w:hAnsi="文星仿宋" w:eastAsia="方正小标宋简体" w:cs="方正仿宋简体"/>
          <w:b/>
          <w:color w:val="auto"/>
          <w:sz w:val="44"/>
          <w:szCs w:val="44"/>
        </w:rPr>
      </w:pPr>
      <w:r>
        <w:rPr>
          <w:rFonts w:hint="eastAsia" w:ascii="方正小标宋简体" w:hAnsi="文星仿宋" w:eastAsia="方正小标宋简体" w:cs="方正仿宋简体"/>
          <w:b/>
          <w:color w:val="auto"/>
          <w:sz w:val="44"/>
          <w:szCs w:val="44"/>
        </w:rPr>
        <w:t>成员单位职责分工</w:t>
      </w:r>
    </w:p>
    <w:p>
      <w:pPr>
        <w:spacing w:line="240" w:lineRule="exact"/>
        <w:ind w:firstLine="624" w:firstLineChars="200"/>
        <w:rPr>
          <w:rFonts w:ascii="方正仿宋简体" w:hAnsi="文星仿宋" w:eastAsia="方正仿宋简体" w:cs="方正仿宋简体"/>
          <w:b/>
          <w:color w:val="auto"/>
          <w:sz w:val="32"/>
          <w:szCs w:val="32"/>
        </w:rPr>
      </w:pPr>
    </w:p>
    <w:tbl>
      <w:tblPr>
        <w:tblStyle w:val="10"/>
        <w:tblW w:w="8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141"/>
        <w:gridCol w:w="6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1</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宣传办</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负责协调新闻宣传和舆情处置工作、会同</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办公室适时</w:t>
            </w:r>
            <w:r>
              <w:rPr>
                <w:rFonts w:hint="eastAsia" w:ascii="方正仿宋简体" w:eastAsia="方正仿宋简体" w:hAnsiTheme="minorHAnsi" w:cstheme="minorBidi"/>
                <w:b/>
                <w:bCs/>
                <w:snapToGrid w:val="0"/>
                <w:color w:val="auto"/>
                <w:sz w:val="24"/>
                <w:szCs w:val="24"/>
                <w:lang w:eastAsia="zh-CN"/>
              </w:rPr>
              <w:t>进行</w:t>
            </w:r>
            <w:r>
              <w:rPr>
                <w:rFonts w:hint="eastAsia" w:ascii="方正仿宋简体" w:eastAsia="方正仿宋简体" w:hAnsiTheme="minorHAnsi" w:cstheme="minorBidi"/>
                <w:b/>
                <w:bCs/>
                <w:snapToGrid w:val="0"/>
                <w:color w:val="auto"/>
                <w:sz w:val="24"/>
                <w:szCs w:val="24"/>
              </w:rPr>
              <w:t>新闻</w:t>
            </w:r>
            <w:r>
              <w:rPr>
                <w:rFonts w:hint="eastAsia" w:ascii="方正仿宋简体" w:eastAsia="方正仿宋简体" w:hAnsiTheme="minorHAnsi" w:cstheme="minorBidi"/>
                <w:b/>
                <w:bCs/>
                <w:snapToGrid w:val="0"/>
                <w:color w:val="auto"/>
                <w:sz w:val="24"/>
                <w:szCs w:val="24"/>
                <w:lang w:eastAsia="zh-CN"/>
              </w:rPr>
              <w:t>报</w:t>
            </w:r>
            <w:r>
              <w:rPr>
                <w:rFonts w:hint="eastAsia" w:ascii="方正仿宋简体" w:eastAsia="方正仿宋简体" w:hAnsiTheme="minorHAnsi" w:cstheme="minorBidi"/>
                <w:b/>
                <w:bCs/>
                <w:snapToGrid w:val="0"/>
                <w:color w:val="auto"/>
                <w:sz w:val="24"/>
                <w:szCs w:val="24"/>
              </w:rPr>
              <w:t>，正面引导舆论。完成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0"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2</w:t>
            </w:r>
          </w:p>
        </w:tc>
        <w:tc>
          <w:tcPr>
            <w:tcW w:w="2141" w:type="dxa"/>
            <w:shd w:val="clear" w:color="auto" w:fill="auto"/>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lang w:eastAsia="zh-CN"/>
              </w:rPr>
              <w:t>环保所</w:t>
            </w:r>
          </w:p>
        </w:tc>
        <w:tc>
          <w:tcPr>
            <w:tcW w:w="6044" w:type="dxa"/>
            <w:shd w:val="clear" w:color="auto" w:fill="auto"/>
            <w:vAlign w:val="center"/>
          </w:tcPr>
          <w:p>
            <w:pPr>
              <w:widowControl/>
              <w:shd w:val="clear"/>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指导</w:t>
            </w:r>
            <w:r>
              <w:rPr>
                <w:rFonts w:hint="eastAsia" w:ascii="方正仿宋简体" w:eastAsia="方正仿宋简体" w:hAnsiTheme="minorHAnsi" w:cstheme="minorBidi"/>
                <w:b/>
                <w:bCs/>
                <w:snapToGrid w:val="0"/>
                <w:color w:val="auto"/>
                <w:sz w:val="24"/>
                <w:szCs w:val="24"/>
                <w:lang w:eastAsia="zh-CN"/>
              </w:rPr>
              <w:t>企业</w:t>
            </w:r>
            <w:r>
              <w:rPr>
                <w:rFonts w:hint="eastAsia" w:ascii="方正仿宋简体" w:eastAsia="方正仿宋简体" w:hAnsiTheme="minorHAnsi" w:cstheme="minorBidi"/>
                <w:b/>
                <w:bCs/>
                <w:snapToGrid w:val="0"/>
                <w:color w:val="auto"/>
                <w:sz w:val="24"/>
                <w:szCs w:val="24"/>
              </w:rPr>
              <w:t>开展重污染天气应急预案和应急减排清单的修订更新；督促落实应采取停产、限产措施的企业采取响应措施；配合</w:t>
            </w:r>
            <w:r>
              <w:rPr>
                <w:rFonts w:hint="eastAsia" w:ascii="方正仿宋简体" w:eastAsia="方正仿宋简体" w:hAnsiTheme="minorHAnsi" w:cstheme="minorBidi"/>
                <w:b/>
                <w:bCs/>
                <w:snapToGrid w:val="0"/>
                <w:color w:val="auto"/>
                <w:sz w:val="24"/>
                <w:szCs w:val="24"/>
                <w:lang w:eastAsia="zh-CN"/>
              </w:rPr>
              <w:t>派出所</w:t>
            </w:r>
            <w:r>
              <w:rPr>
                <w:rFonts w:hint="eastAsia" w:ascii="方正仿宋简体" w:eastAsia="方正仿宋简体" w:hAnsiTheme="minorHAnsi" w:cstheme="minorBidi"/>
                <w:b/>
                <w:bCs/>
                <w:snapToGrid w:val="0"/>
                <w:color w:val="auto"/>
                <w:sz w:val="24"/>
                <w:szCs w:val="24"/>
              </w:rPr>
              <w:t>等部门指导和监督落实高排放机动车控制措施。完成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lang w:val="en-US" w:eastAsia="zh-CN"/>
              </w:rPr>
              <w:t>3</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经贸委</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会同</w:t>
            </w:r>
            <w:r>
              <w:rPr>
                <w:rFonts w:hint="eastAsia" w:ascii="方正仿宋简体" w:eastAsia="方正仿宋简体" w:hAnsiTheme="minorHAnsi" w:cstheme="minorBidi"/>
                <w:b/>
                <w:bCs/>
                <w:snapToGrid w:val="0"/>
                <w:color w:val="auto"/>
                <w:sz w:val="24"/>
                <w:szCs w:val="24"/>
                <w:lang w:eastAsia="zh-CN"/>
              </w:rPr>
              <w:t>环保所</w:t>
            </w:r>
            <w:r>
              <w:rPr>
                <w:rFonts w:hint="eastAsia" w:ascii="方正仿宋简体" w:eastAsia="方正仿宋简体" w:hAnsiTheme="minorHAnsi" w:cstheme="minorBidi"/>
                <w:b/>
                <w:bCs/>
                <w:snapToGrid w:val="0"/>
                <w:color w:val="auto"/>
                <w:sz w:val="24"/>
                <w:szCs w:val="24"/>
              </w:rPr>
              <w:t>督促各</w:t>
            </w:r>
            <w:r>
              <w:rPr>
                <w:rFonts w:hint="eastAsia" w:ascii="方正仿宋简体" w:eastAsia="方正仿宋简体" w:hAnsiTheme="minorHAnsi" w:cstheme="minorBidi"/>
                <w:b/>
                <w:bCs/>
                <w:snapToGrid w:val="0"/>
                <w:color w:val="auto"/>
                <w:sz w:val="24"/>
                <w:szCs w:val="24"/>
                <w:lang w:eastAsia="zh-CN"/>
              </w:rPr>
              <w:t>企业</w:t>
            </w:r>
            <w:r>
              <w:rPr>
                <w:rFonts w:hint="eastAsia" w:ascii="方正仿宋简体" w:eastAsia="方正仿宋简体" w:hAnsiTheme="minorHAnsi" w:cstheme="minorBidi"/>
                <w:b/>
                <w:bCs/>
                <w:snapToGrid w:val="0"/>
                <w:color w:val="auto"/>
                <w:sz w:val="24"/>
                <w:szCs w:val="24"/>
              </w:rPr>
              <w:t>落实重点行业错峰生产工作。</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4</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教办</w:t>
            </w:r>
          </w:p>
        </w:tc>
        <w:tc>
          <w:tcPr>
            <w:tcW w:w="6044" w:type="dxa"/>
            <w:vAlign w:val="center"/>
          </w:tcPr>
          <w:p>
            <w:pPr>
              <w:widowControl/>
              <w:overflowPunct w:val="0"/>
              <w:autoSpaceDE w:val="0"/>
              <w:autoSpaceDN w:val="0"/>
              <w:adjustRightInd w:val="0"/>
              <w:snapToGrid w:val="0"/>
              <w:spacing w:line="300" w:lineRule="exact"/>
              <w:ind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负责指导和督促各级各类教育机构做好健康防护工作。</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5</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default" w:ascii="方正仿宋简体" w:eastAsia="方正仿宋简体" w:hAnsiTheme="minorHAnsi" w:cstheme="minorBidi"/>
                <w:b/>
                <w:bCs/>
                <w:snapToGrid w:val="0"/>
                <w:color w:val="auto"/>
                <w:sz w:val="24"/>
                <w:szCs w:val="24"/>
                <w:lang w:val="en-US"/>
              </w:rPr>
            </w:pPr>
            <w:r>
              <w:rPr>
                <w:rFonts w:hint="eastAsia" w:ascii="方正仿宋简体" w:eastAsia="方正仿宋简体" w:hAnsiTheme="minorHAnsi" w:cstheme="minorBidi"/>
                <w:b/>
                <w:bCs/>
                <w:snapToGrid w:val="0"/>
                <w:color w:val="auto"/>
                <w:sz w:val="24"/>
                <w:szCs w:val="24"/>
                <w:lang w:eastAsia="zh-CN"/>
              </w:rPr>
              <w:t>派出所</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负责指导和监督制定高排放车辆临时禁、限行方案，督查限行执行情况</w:t>
            </w:r>
            <w:r>
              <w:rPr>
                <w:rFonts w:hint="eastAsia" w:ascii="方正仿宋简体" w:eastAsia="方正仿宋简体" w:hAnsiTheme="minorHAnsi" w:cstheme="minorBidi"/>
                <w:b/>
                <w:bCs/>
                <w:snapToGrid w:val="0"/>
                <w:color w:val="auto"/>
                <w:sz w:val="24"/>
                <w:szCs w:val="24"/>
                <w:lang w:eastAsia="zh-CN"/>
              </w:rPr>
              <w:t>。</w:t>
            </w:r>
            <w:r>
              <w:rPr>
                <w:rFonts w:hint="eastAsia" w:ascii="方正仿宋简体" w:eastAsia="方正仿宋简体" w:hAnsiTheme="minorHAnsi" w:cstheme="minorBidi"/>
                <w:b/>
                <w:bCs/>
                <w:snapToGrid w:val="0"/>
                <w:color w:val="auto"/>
                <w:sz w:val="24"/>
                <w:szCs w:val="24"/>
              </w:rPr>
              <w:t>开展车辆管控执法检查；负责禁燃烟花爆竹</w:t>
            </w:r>
            <w:r>
              <w:rPr>
                <w:rFonts w:hint="eastAsia" w:ascii="方正仿宋简体" w:eastAsia="方正仿宋简体" w:hAnsiTheme="minorHAnsi" w:cstheme="minorBidi"/>
                <w:b/>
                <w:bCs/>
                <w:snapToGrid w:val="0"/>
                <w:color w:val="auto"/>
                <w:sz w:val="24"/>
                <w:szCs w:val="24"/>
                <w:lang w:eastAsia="zh-CN"/>
              </w:rPr>
              <w:t>工作</w:t>
            </w: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6</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pacing w:val="-6"/>
                <w:sz w:val="24"/>
                <w:szCs w:val="24"/>
                <w:lang w:eastAsia="zh-CN"/>
              </w:rPr>
            </w:pPr>
            <w:r>
              <w:rPr>
                <w:rFonts w:hint="eastAsia" w:ascii="方正仿宋简体" w:eastAsia="方正仿宋简体" w:hAnsiTheme="minorHAnsi" w:cstheme="minorBidi"/>
                <w:b/>
                <w:bCs/>
                <w:snapToGrid w:val="0"/>
                <w:color w:val="auto"/>
                <w:spacing w:val="-6"/>
                <w:sz w:val="24"/>
                <w:szCs w:val="24"/>
              </w:rPr>
              <w:t>自然资源和规划</w:t>
            </w:r>
            <w:r>
              <w:rPr>
                <w:rFonts w:hint="eastAsia" w:ascii="方正仿宋简体" w:eastAsia="方正仿宋简体" w:hAnsiTheme="minorHAnsi" w:cstheme="minorBidi"/>
                <w:b/>
                <w:bCs/>
                <w:snapToGrid w:val="0"/>
                <w:color w:val="auto"/>
                <w:spacing w:val="-6"/>
                <w:sz w:val="24"/>
                <w:szCs w:val="24"/>
                <w:lang w:eastAsia="zh-CN"/>
              </w:rPr>
              <w:t>所</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负责监督和指导</w:t>
            </w:r>
            <w:r>
              <w:rPr>
                <w:rFonts w:hint="eastAsia" w:ascii="方正仿宋简体" w:eastAsia="方正仿宋简体" w:hAnsiTheme="minorHAnsi" w:cstheme="minorBidi"/>
                <w:b/>
                <w:bCs/>
                <w:snapToGrid w:val="0"/>
                <w:color w:val="auto"/>
                <w:sz w:val="24"/>
                <w:szCs w:val="24"/>
                <w:lang w:val="en-US" w:eastAsia="zh-CN"/>
              </w:rPr>
              <w:t>纳入政府储备的裸露</w:t>
            </w:r>
            <w:r>
              <w:rPr>
                <w:rFonts w:hint="eastAsia" w:ascii="方正仿宋简体" w:eastAsia="方正仿宋简体" w:hAnsiTheme="minorHAnsi" w:cstheme="minorBidi"/>
                <w:b/>
                <w:bCs/>
                <w:snapToGrid w:val="0"/>
                <w:color w:val="auto"/>
                <w:sz w:val="24"/>
                <w:szCs w:val="24"/>
              </w:rPr>
              <w:t>未开发土地扬尘污染综合整治和应急处置工作，制定行业错峰运输方案并负责组织落实。完成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7</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highlight w:val="none"/>
                <w:lang w:eastAsia="zh-CN"/>
              </w:rPr>
              <w:t>建委</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负责监督和指导落实房屋市政工程施工工地</w:t>
            </w:r>
            <w:r>
              <w:rPr>
                <w:rFonts w:hint="eastAsia" w:ascii="方正仿宋简体" w:eastAsia="方正仿宋简体" w:hAnsiTheme="minorHAnsi" w:cstheme="minorBidi"/>
                <w:b/>
                <w:bCs/>
                <w:snapToGrid w:val="0"/>
                <w:color w:val="auto"/>
                <w:sz w:val="24"/>
                <w:szCs w:val="24"/>
                <w:lang w:eastAsia="zh-CN"/>
              </w:rPr>
              <w:t>、</w:t>
            </w:r>
            <w:r>
              <w:rPr>
                <w:rFonts w:hint="eastAsia" w:ascii="方正仿宋简体" w:eastAsia="方正仿宋简体" w:hAnsiTheme="minorHAnsi" w:cstheme="minorBidi"/>
                <w:b/>
                <w:bCs/>
                <w:snapToGrid w:val="0"/>
                <w:color w:val="auto"/>
                <w:sz w:val="24"/>
                <w:szCs w:val="24"/>
              </w:rPr>
              <w:t>园林绿化工地等等扬尘污染防治措施</w:t>
            </w:r>
            <w:r>
              <w:rPr>
                <w:rFonts w:hint="eastAsia" w:ascii="方正仿宋简体" w:eastAsia="方正仿宋简体" w:hAnsiTheme="minorHAnsi" w:cstheme="minorBidi"/>
                <w:b/>
                <w:bCs/>
                <w:snapToGrid w:val="0"/>
                <w:color w:val="auto"/>
                <w:sz w:val="24"/>
                <w:szCs w:val="24"/>
                <w:lang w:eastAsia="zh-CN"/>
              </w:rPr>
              <w:t>和落实应急响应措施</w:t>
            </w:r>
            <w:r>
              <w:rPr>
                <w:rFonts w:hint="eastAsia" w:ascii="方正仿宋简体" w:eastAsia="方正仿宋简体" w:hAnsiTheme="minorHAnsi" w:cstheme="minorBidi"/>
                <w:b/>
                <w:bCs/>
                <w:snapToGrid w:val="0"/>
                <w:color w:val="auto"/>
                <w:sz w:val="24"/>
                <w:szCs w:val="24"/>
              </w:rPr>
              <w:t>。</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9"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8</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执法大队</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负责督促查处应急响应期间建筑渣土运输车辆未采取密闭措施造成撒漏污染的行为和私拉乱倒建筑渣土、生活垃圾、枯枝落叶的行为，禁止露天烧烤行为</w:t>
            </w:r>
            <w:r>
              <w:rPr>
                <w:rFonts w:hint="eastAsia" w:ascii="方正仿宋简体" w:eastAsia="方正仿宋简体" w:hAnsiTheme="minorHAnsi" w:cstheme="minorBidi"/>
                <w:b/>
                <w:bCs/>
                <w:snapToGrid w:val="0"/>
                <w:color w:val="auto"/>
                <w:sz w:val="24"/>
                <w:szCs w:val="24"/>
                <w:lang w:eastAsia="zh-CN"/>
              </w:rPr>
              <w:t>。</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val="en-US" w:eastAsia="zh-CN"/>
              </w:rPr>
              <w:t>9</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水利站</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负责水利施工应急措施的落实。</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rPr>
              <w:t>1</w:t>
            </w:r>
            <w:r>
              <w:rPr>
                <w:rFonts w:hint="eastAsia" w:ascii="方正仿宋简体" w:eastAsia="方正仿宋简体" w:hAnsiTheme="minorHAnsi" w:cstheme="minorBidi"/>
                <w:b/>
                <w:bCs/>
                <w:snapToGrid w:val="0"/>
                <w:color w:val="auto"/>
                <w:sz w:val="24"/>
                <w:szCs w:val="24"/>
                <w:lang w:val="en-US" w:eastAsia="zh-CN"/>
              </w:rPr>
              <w:t>0</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农技站</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负责督促加强秸秆禁烧工作的巡查。</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rPr>
              <w:t>1</w:t>
            </w:r>
            <w:r>
              <w:rPr>
                <w:rFonts w:hint="eastAsia" w:ascii="方正仿宋简体" w:eastAsia="方正仿宋简体" w:hAnsiTheme="minorHAnsi" w:cstheme="minorBidi"/>
                <w:b/>
                <w:bCs/>
                <w:snapToGrid w:val="0"/>
                <w:color w:val="auto"/>
                <w:sz w:val="24"/>
                <w:szCs w:val="24"/>
                <w:lang w:val="en-US" w:eastAsia="zh-CN"/>
              </w:rPr>
              <w:t>1</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lang w:eastAsia="zh-CN"/>
              </w:rPr>
              <w:t>市场监管所</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负责成品油流通监督管理工作，严格成品油流通领域市场准入，按规定查处成品油经营企业违法违规行为，维护市场流通秩序。完成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default"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12</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lang w:eastAsia="zh-CN"/>
              </w:rPr>
              <w:t>卫生院</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负责相关医疗救护工作</w:t>
            </w:r>
            <w:r>
              <w:rPr>
                <w:rFonts w:hint="eastAsia" w:ascii="方正仿宋简体" w:eastAsia="方正仿宋简体" w:hAnsiTheme="minorHAnsi" w:cstheme="minorBidi"/>
                <w:b/>
                <w:bCs/>
                <w:snapToGrid w:val="0"/>
                <w:color w:val="auto"/>
                <w:sz w:val="24"/>
                <w:szCs w:val="24"/>
                <w:lang w:eastAsia="zh-CN"/>
              </w:rPr>
              <w:t>，</w:t>
            </w:r>
            <w:r>
              <w:rPr>
                <w:rFonts w:hint="eastAsia" w:ascii="方正仿宋简体" w:eastAsia="方正仿宋简体" w:hAnsiTheme="minorHAnsi" w:cstheme="minorBidi"/>
                <w:b/>
                <w:bCs/>
                <w:snapToGrid w:val="0"/>
                <w:color w:val="auto"/>
                <w:sz w:val="24"/>
                <w:szCs w:val="24"/>
              </w:rPr>
              <w:t>组织开展防控空气污染对人体健康影响等方面的知识宣传。完成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rPr>
              <w:t>1</w:t>
            </w:r>
            <w:r>
              <w:rPr>
                <w:rFonts w:hint="eastAsia" w:ascii="方正仿宋简体" w:eastAsia="方正仿宋简体" w:hAnsiTheme="minorHAnsi" w:cstheme="minorBidi"/>
                <w:b/>
                <w:bCs/>
                <w:snapToGrid w:val="0"/>
                <w:color w:val="auto"/>
                <w:sz w:val="24"/>
                <w:szCs w:val="24"/>
                <w:lang w:val="en-US" w:eastAsia="zh-CN"/>
              </w:rPr>
              <w:t>3</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val="en-US" w:eastAsia="zh-CN" w:bidi="ar-SA"/>
              </w:rPr>
            </w:pPr>
            <w:r>
              <w:rPr>
                <w:rFonts w:hint="eastAsia" w:ascii="方正仿宋简体" w:eastAsia="方正仿宋简体" w:hAnsiTheme="minorHAnsi" w:cstheme="minorBidi"/>
                <w:b/>
                <w:bCs/>
                <w:snapToGrid w:val="0"/>
                <w:color w:val="auto"/>
                <w:sz w:val="24"/>
                <w:szCs w:val="24"/>
                <w:lang w:eastAsia="zh-CN"/>
              </w:rPr>
              <w:t>环卫办</w:t>
            </w:r>
          </w:p>
        </w:tc>
        <w:tc>
          <w:tcPr>
            <w:tcW w:w="6044" w:type="dxa"/>
            <w:vAlign w:val="center"/>
          </w:tcPr>
          <w:p>
            <w:pPr>
              <w:widowControl/>
              <w:overflowPunct w:val="0"/>
              <w:autoSpaceDE w:val="0"/>
              <w:autoSpaceDN w:val="0"/>
              <w:adjustRightInd w:val="0"/>
              <w:snapToGrid w:val="0"/>
              <w:spacing w:line="300" w:lineRule="exact"/>
              <w:ind w:right="19" w:rightChars="10"/>
              <w:textAlignment w:val="baseline"/>
              <w:rPr>
                <w:rFonts w:hint="eastAsia" w:ascii="方正仿宋简体" w:eastAsia="方正仿宋简体" w:hAnsiTheme="minorHAnsi" w:cstheme="minorBidi"/>
                <w:b/>
                <w:bCs/>
                <w:snapToGrid w:val="0"/>
                <w:color w:val="auto"/>
                <w:sz w:val="24"/>
                <w:szCs w:val="24"/>
                <w:lang w:eastAsia="zh-CN"/>
              </w:rPr>
            </w:pP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负责督促查处应急响应期间生活垃圾运输车辆未采取密闭措施造成撒漏污染的行为和私拉乱倒生活垃圾、枯枝落叶的行为，禁止焚烧生活垃圾、焚烧枯枝落叶等行为</w:t>
            </w:r>
            <w:r>
              <w:rPr>
                <w:rFonts w:hint="eastAsia" w:ascii="方正仿宋简体" w:eastAsia="方正仿宋简体" w:hAnsiTheme="minorHAnsi" w:cstheme="minorBidi"/>
                <w:b/>
                <w:bCs/>
                <w:snapToGrid w:val="0"/>
                <w:color w:val="auto"/>
                <w:sz w:val="24"/>
                <w:szCs w:val="24"/>
                <w:lang w:eastAsia="zh-CN"/>
              </w:rPr>
              <w:t>。</w:t>
            </w:r>
            <w:r>
              <w:rPr>
                <w:rFonts w:hint="eastAsia" w:ascii="方正仿宋简体" w:eastAsia="方正仿宋简体" w:hAnsiTheme="minorHAnsi" w:cstheme="minorBidi"/>
                <w:b/>
                <w:bCs/>
                <w:snapToGrid w:val="0"/>
                <w:color w:val="auto"/>
                <w:sz w:val="24"/>
                <w:szCs w:val="24"/>
              </w:rPr>
              <w:t>加强主要道路的清扫和冲洗保洁。</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6"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default"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14</w:t>
            </w:r>
          </w:p>
        </w:tc>
        <w:tc>
          <w:tcPr>
            <w:tcW w:w="2141"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rPr>
              <w:t>供电</w:t>
            </w:r>
            <w:r>
              <w:rPr>
                <w:rFonts w:hint="eastAsia" w:ascii="方正仿宋简体" w:eastAsia="方正仿宋简体" w:hAnsiTheme="minorHAnsi" w:cstheme="minorBidi"/>
                <w:b/>
                <w:bCs/>
                <w:snapToGrid w:val="0"/>
                <w:color w:val="auto"/>
                <w:sz w:val="24"/>
                <w:szCs w:val="24"/>
                <w:lang w:eastAsia="zh-CN"/>
              </w:rPr>
              <w:t>所</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负责指导按照县应急指挥部书面通知要求，落实重污染天气应急响应依法依规对停限产企业采取相应的电力分配措施。</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7" w:hRule="atLeast"/>
          <w:jc w:val="center"/>
        </w:trPr>
        <w:tc>
          <w:tcPr>
            <w:tcW w:w="624" w:type="dxa"/>
            <w:vAlign w:val="center"/>
          </w:tcPr>
          <w:p>
            <w:pPr>
              <w:widowControl/>
              <w:kinsoku w:val="0"/>
              <w:autoSpaceDE w:val="0"/>
              <w:autoSpaceDN w:val="0"/>
              <w:adjustRightInd w:val="0"/>
              <w:snapToGrid w:val="0"/>
              <w:spacing w:line="300" w:lineRule="exact"/>
              <w:ind w:left="19" w:leftChars="10" w:right="19" w:rightChars="10"/>
              <w:jc w:val="center"/>
              <w:textAlignment w:val="baseline"/>
              <w:rPr>
                <w:rFonts w:hint="default" w:ascii="方正仿宋简体" w:eastAsia="方正仿宋简体" w:hAnsiTheme="minorHAnsi" w:cstheme="minorBidi"/>
                <w:b/>
                <w:bCs/>
                <w:snapToGrid w:val="0"/>
                <w:color w:val="auto"/>
                <w:sz w:val="24"/>
                <w:szCs w:val="24"/>
                <w:lang w:val="en-US" w:eastAsia="zh-CN"/>
              </w:rPr>
            </w:pPr>
            <w:r>
              <w:rPr>
                <w:rFonts w:hint="eastAsia" w:ascii="方正仿宋简体" w:eastAsia="方正仿宋简体" w:hAnsiTheme="minorHAnsi" w:cstheme="minorBidi"/>
                <w:b/>
                <w:bCs/>
                <w:snapToGrid w:val="0"/>
                <w:color w:val="auto"/>
                <w:sz w:val="24"/>
                <w:szCs w:val="24"/>
                <w:lang w:val="en-US" w:eastAsia="zh-CN"/>
              </w:rPr>
              <w:t>15</w:t>
            </w:r>
          </w:p>
        </w:tc>
        <w:tc>
          <w:tcPr>
            <w:tcW w:w="2141" w:type="dxa"/>
            <w:vAlign w:val="center"/>
          </w:tcPr>
          <w:p>
            <w:pPr>
              <w:widowControl/>
              <w:overflowPunct w:val="0"/>
              <w:autoSpaceDE w:val="0"/>
              <w:autoSpaceDN w:val="0"/>
              <w:adjustRightInd w:val="0"/>
              <w:snapToGrid w:val="0"/>
              <w:spacing w:line="300" w:lineRule="exact"/>
              <w:ind w:left="19" w:leftChars="10" w:right="19" w:rightChars="10"/>
              <w:jc w:val="center"/>
              <w:textAlignment w:val="baseline"/>
              <w:rPr>
                <w:rFonts w:hint="eastAsia" w:ascii="方正仿宋简体" w:eastAsia="方正仿宋简体" w:hAnsiTheme="minorHAnsi" w:cstheme="minorBidi"/>
                <w:b/>
                <w:bCs/>
                <w:snapToGrid w:val="0"/>
                <w:color w:val="auto"/>
                <w:sz w:val="24"/>
                <w:szCs w:val="24"/>
                <w:lang w:eastAsia="zh-CN"/>
              </w:rPr>
            </w:pPr>
            <w:r>
              <w:rPr>
                <w:rFonts w:hint="eastAsia" w:ascii="方正仿宋简体" w:eastAsia="方正仿宋简体" w:hAnsiTheme="minorHAnsi" w:cstheme="minorBidi"/>
                <w:b/>
                <w:bCs/>
                <w:snapToGrid w:val="0"/>
                <w:color w:val="auto"/>
                <w:sz w:val="24"/>
                <w:szCs w:val="24"/>
                <w:lang w:eastAsia="zh-CN"/>
              </w:rPr>
              <w:t>环保所</w:t>
            </w:r>
          </w:p>
        </w:tc>
        <w:tc>
          <w:tcPr>
            <w:tcW w:w="6044" w:type="dxa"/>
            <w:vAlign w:val="center"/>
          </w:tcPr>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制定和完善本辖区重污染天气应急预案，指导企业编制“一企一策”的减排操作方案，全面负责本辖区内环境空气污染应急处置工作，具体落实应急响应措施。</w:t>
            </w:r>
          </w:p>
          <w:p>
            <w:pPr>
              <w:widowControl/>
              <w:overflowPunct w:val="0"/>
              <w:autoSpaceDE w:val="0"/>
              <w:autoSpaceDN w:val="0"/>
              <w:adjustRightInd w:val="0"/>
              <w:snapToGrid w:val="0"/>
              <w:spacing w:line="300" w:lineRule="exact"/>
              <w:ind w:left="19" w:leftChars="10" w:right="19" w:rightChars="10"/>
              <w:textAlignment w:val="baseline"/>
              <w:rPr>
                <w:rFonts w:hint="eastAsia" w:ascii="方正仿宋简体" w:eastAsia="方正仿宋简体" w:hAnsiTheme="minorHAnsi" w:cstheme="minorBidi"/>
                <w:b/>
                <w:bCs/>
                <w:snapToGrid w:val="0"/>
                <w:color w:val="auto"/>
                <w:sz w:val="24"/>
                <w:szCs w:val="24"/>
              </w:rPr>
            </w:pPr>
            <w:r>
              <w:rPr>
                <w:rFonts w:hint="eastAsia" w:ascii="方正仿宋简体" w:eastAsia="方正仿宋简体" w:hAnsiTheme="minorHAnsi" w:cstheme="minorBidi"/>
                <w:b/>
                <w:bCs/>
                <w:snapToGrid w:val="0"/>
                <w:color w:val="auto"/>
                <w:sz w:val="24"/>
                <w:szCs w:val="24"/>
              </w:rPr>
              <w:t>完成</w:t>
            </w:r>
            <w:r>
              <w:rPr>
                <w:rFonts w:hint="eastAsia" w:ascii="方正仿宋简体" w:eastAsia="方正仿宋简体" w:hAnsiTheme="minorHAnsi" w:cstheme="minorBidi"/>
                <w:b/>
                <w:bCs/>
                <w:snapToGrid w:val="0"/>
                <w:color w:val="auto"/>
                <w:sz w:val="24"/>
                <w:szCs w:val="24"/>
                <w:lang w:eastAsia="zh-CN"/>
              </w:rPr>
              <w:t>街道</w:t>
            </w:r>
            <w:r>
              <w:rPr>
                <w:rFonts w:hint="eastAsia" w:ascii="方正仿宋简体" w:eastAsia="方正仿宋简体" w:hAnsiTheme="minorHAnsi" w:cstheme="minorBidi"/>
                <w:b/>
                <w:bCs/>
                <w:snapToGrid w:val="0"/>
                <w:color w:val="auto"/>
                <w:sz w:val="24"/>
                <w:szCs w:val="24"/>
              </w:rPr>
              <w:t>应急</w:t>
            </w:r>
            <w:r>
              <w:rPr>
                <w:rFonts w:hint="eastAsia" w:ascii="方正仿宋简体" w:eastAsia="方正仿宋简体" w:hAnsiTheme="minorHAnsi" w:cstheme="minorBidi"/>
                <w:b/>
                <w:bCs/>
                <w:snapToGrid w:val="0"/>
                <w:color w:val="auto"/>
                <w:sz w:val="24"/>
                <w:szCs w:val="24"/>
                <w:lang w:eastAsia="zh-CN"/>
              </w:rPr>
              <w:t>指挥部</w:t>
            </w:r>
            <w:r>
              <w:rPr>
                <w:rFonts w:hint="eastAsia" w:ascii="方正仿宋简体" w:eastAsia="方正仿宋简体" w:hAnsiTheme="minorHAnsi" w:cstheme="minorBidi"/>
                <w:b/>
                <w:bCs/>
                <w:snapToGrid w:val="0"/>
                <w:color w:val="auto"/>
                <w:sz w:val="24"/>
                <w:szCs w:val="24"/>
              </w:rPr>
              <w:t>交办的其他事项</w:t>
            </w:r>
            <w:r>
              <w:rPr>
                <w:rFonts w:hint="eastAsia" w:ascii="方正仿宋简体" w:eastAsia="方正仿宋简体" w:hAnsiTheme="minorHAnsi" w:cstheme="minorBidi"/>
                <w:b/>
                <w:bCs/>
                <w:snapToGrid w:val="0"/>
                <w:color w:val="auto"/>
                <w:sz w:val="24"/>
                <w:szCs w:val="24"/>
                <w:lang w:eastAsia="zh-CN"/>
              </w:rPr>
              <w:t>。</w:t>
            </w:r>
          </w:p>
        </w:tc>
      </w:tr>
      <w:bookmarkEnd w:id="0"/>
    </w:tbl>
    <w:p>
      <w:pPr>
        <w:spacing w:line="600" w:lineRule="exact"/>
        <w:ind w:firstLine="624" w:firstLineChars="200"/>
        <w:rPr>
          <w:rFonts w:ascii="方正仿宋简体" w:hAnsi="文星仿宋" w:eastAsia="方正仿宋简体" w:cs="方正仿宋简体"/>
          <w:b/>
          <w:color w:val="auto"/>
          <w:sz w:val="32"/>
          <w:szCs w:val="32"/>
        </w:rPr>
      </w:pPr>
      <w:bookmarkStart w:id="1" w:name="_GoBack"/>
      <w:bookmarkEnd w:id="1"/>
    </w:p>
    <w:sectPr>
      <w:headerReference r:id="rId3" w:type="default"/>
      <w:footerReference r:id="rId4" w:type="default"/>
      <w:footerReference r:id="rId5" w:type="even"/>
      <w:pgSz w:w="11906" w:h="16838"/>
      <w:pgMar w:top="1814" w:right="1588" w:bottom="1191" w:left="1588" w:header="0" w:footer="1588" w:gutter="0"/>
      <w:pgNumType w:fmt="numberInDash"/>
      <w:cols w:space="425" w:num="1"/>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1 -</w:t>
        </w:r>
        <w:r>
          <w:rPr>
            <w:rFonts w:asciiTheme="minorEastAsia" w:hAnsiTheme="minorEastAsia"/>
            <w:b/>
            <w:sz w:val="28"/>
            <w:szCs w:val="2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084648399"/>
    </w:sdtPr>
    <w:sdtEndPr>
      <w:rPr>
        <w:rFonts w:asciiTheme="minorEastAsia" w:hAnsiTheme="minorEastAsia"/>
        <w:b/>
        <w:sz w:val="28"/>
        <w:szCs w:val="28"/>
      </w:rPr>
    </w:sdtEndPr>
    <w:sdtContent>
      <w:p>
        <w:pPr>
          <w:pStyle w:val="3"/>
          <w:ind w:firstLine="2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DE1YzI4N2I4MDg0NmY3NmZmNmZmNTA1ZTNlNjMifQ=="/>
  </w:docVars>
  <w:rsids>
    <w:rsidRoot w:val="002241B6"/>
    <w:rsid w:val="0016000B"/>
    <w:rsid w:val="001D7779"/>
    <w:rsid w:val="00201BA4"/>
    <w:rsid w:val="002241B6"/>
    <w:rsid w:val="003354E3"/>
    <w:rsid w:val="00375F30"/>
    <w:rsid w:val="004035E2"/>
    <w:rsid w:val="00475040"/>
    <w:rsid w:val="00550DFE"/>
    <w:rsid w:val="00574C4D"/>
    <w:rsid w:val="00621630"/>
    <w:rsid w:val="00767D01"/>
    <w:rsid w:val="00802D4F"/>
    <w:rsid w:val="00864D9F"/>
    <w:rsid w:val="00951C9F"/>
    <w:rsid w:val="00997554"/>
    <w:rsid w:val="00AA490E"/>
    <w:rsid w:val="00B82F8E"/>
    <w:rsid w:val="00D23C76"/>
    <w:rsid w:val="00E812CD"/>
    <w:rsid w:val="00EA2B01"/>
    <w:rsid w:val="00FA726F"/>
    <w:rsid w:val="01170C55"/>
    <w:rsid w:val="02041036"/>
    <w:rsid w:val="026D6AF4"/>
    <w:rsid w:val="027A0C5B"/>
    <w:rsid w:val="0540308F"/>
    <w:rsid w:val="059A3C03"/>
    <w:rsid w:val="05FE5425"/>
    <w:rsid w:val="07521FED"/>
    <w:rsid w:val="08777107"/>
    <w:rsid w:val="08D631A4"/>
    <w:rsid w:val="09150170"/>
    <w:rsid w:val="09886BAA"/>
    <w:rsid w:val="0A71674D"/>
    <w:rsid w:val="0A927FAF"/>
    <w:rsid w:val="0AFE22EB"/>
    <w:rsid w:val="0B096B96"/>
    <w:rsid w:val="0B3C5054"/>
    <w:rsid w:val="0BCD7786"/>
    <w:rsid w:val="0D6D5044"/>
    <w:rsid w:val="0E236E8B"/>
    <w:rsid w:val="0E2C1D89"/>
    <w:rsid w:val="0E9F50A0"/>
    <w:rsid w:val="0F4C71DC"/>
    <w:rsid w:val="0F5F0F2F"/>
    <w:rsid w:val="104E68C3"/>
    <w:rsid w:val="11503BEB"/>
    <w:rsid w:val="128C7959"/>
    <w:rsid w:val="12DD0C26"/>
    <w:rsid w:val="14693197"/>
    <w:rsid w:val="15451DDD"/>
    <w:rsid w:val="15AA73AE"/>
    <w:rsid w:val="17AE74FF"/>
    <w:rsid w:val="180C0138"/>
    <w:rsid w:val="1844637C"/>
    <w:rsid w:val="19847A2F"/>
    <w:rsid w:val="19B36EEB"/>
    <w:rsid w:val="19BD6159"/>
    <w:rsid w:val="1A441E65"/>
    <w:rsid w:val="1AEC0B08"/>
    <w:rsid w:val="1B033059"/>
    <w:rsid w:val="1B2A6F8B"/>
    <w:rsid w:val="1B430B6D"/>
    <w:rsid w:val="1B9B4505"/>
    <w:rsid w:val="1BCB2807"/>
    <w:rsid w:val="1C4F7D1D"/>
    <w:rsid w:val="1DB7139E"/>
    <w:rsid w:val="1DCC3D89"/>
    <w:rsid w:val="1EF76244"/>
    <w:rsid w:val="1FBD1D7F"/>
    <w:rsid w:val="2075412C"/>
    <w:rsid w:val="20E72083"/>
    <w:rsid w:val="215273B6"/>
    <w:rsid w:val="21EF364C"/>
    <w:rsid w:val="220F14C4"/>
    <w:rsid w:val="227B0181"/>
    <w:rsid w:val="22C105A7"/>
    <w:rsid w:val="2428715C"/>
    <w:rsid w:val="25235EA5"/>
    <w:rsid w:val="261B53E2"/>
    <w:rsid w:val="263C68E5"/>
    <w:rsid w:val="26912F5C"/>
    <w:rsid w:val="278E2A94"/>
    <w:rsid w:val="28F65F5A"/>
    <w:rsid w:val="29F200D9"/>
    <w:rsid w:val="2A21651D"/>
    <w:rsid w:val="2A91617F"/>
    <w:rsid w:val="2B4D7E90"/>
    <w:rsid w:val="2BA62F3E"/>
    <w:rsid w:val="2D59609D"/>
    <w:rsid w:val="2DAF2742"/>
    <w:rsid w:val="2DB95299"/>
    <w:rsid w:val="2E330949"/>
    <w:rsid w:val="34772C39"/>
    <w:rsid w:val="34B83A9D"/>
    <w:rsid w:val="353C245D"/>
    <w:rsid w:val="378D5A2B"/>
    <w:rsid w:val="37CE1367"/>
    <w:rsid w:val="38190834"/>
    <w:rsid w:val="3AB659AD"/>
    <w:rsid w:val="3C8A0929"/>
    <w:rsid w:val="3CF53F89"/>
    <w:rsid w:val="3D7604D6"/>
    <w:rsid w:val="3E775DB6"/>
    <w:rsid w:val="3F6031EC"/>
    <w:rsid w:val="3FF90D82"/>
    <w:rsid w:val="41CB04C8"/>
    <w:rsid w:val="43880F63"/>
    <w:rsid w:val="44145F86"/>
    <w:rsid w:val="4840005F"/>
    <w:rsid w:val="498836D9"/>
    <w:rsid w:val="49F770DB"/>
    <w:rsid w:val="4A1D0657"/>
    <w:rsid w:val="4AD965D1"/>
    <w:rsid w:val="4B0E22AE"/>
    <w:rsid w:val="4B935B9C"/>
    <w:rsid w:val="4DF91825"/>
    <w:rsid w:val="4E741D5E"/>
    <w:rsid w:val="4EF179BD"/>
    <w:rsid w:val="4EF65D4C"/>
    <w:rsid w:val="4FCE20D4"/>
    <w:rsid w:val="4FDB368E"/>
    <w:rsid w:val="508F7185"/>
    <w:rsid w:val="524F5EDB"/>
    <w:rsid w:val="52806535"/>
    <w:rsid w:val="55287988"/>
    <w:rsid w:val="55CB5C6B"/>
    <w:rsid w:val="56E24D90"/>
    <w:rsid w:val="57AF24E5"/>
    <w:rsid w:val="58AB254A"/>
    <w:rsid w:val="59E545C2"/>
    <w:rsid w:val="5A4C6AE6"/>
    <w:rsid w:val="5C7001B8"/>
    <w:rsid w:val="5CD74F19"/>
    <w:rsid w:val="5E1C082A"/>
    <w:rsid w:val="60E14F7D"/>
    <w:rsid w:val="61D81A36"/>
    <w:rsid w:val="633110FE"/>
    <w:rsid w:val="642C1C63"/>
    <w:rsid w:val="64A94898"/>
    <w:rsid w:val="651D10E2"/>
    <w:rsid w:val="65A32740"/>
    <w:rsid w:val="66B912B0"/>
    <w:rsid w:val="67534D6D"/>
    <w:rsid w:val="68F36324"/>
    <w:rsid w:val="692769A5"/>
    <w:rsid w:val="6999649C"/>
    <w:rsid w:val="6A67246A"/>
    <w:rsid w:val="6A9E0E4B"/>
    <w:rsid w:val="6BC90334"/>
    <w:rsid w:val="6D3B37C0"/>
    <w:rsid w:val="6D695274"/>
    <w:rsid w:val="6F2B261F"/>
    <w:rsid w:val="6F3850D8"/>
    <w:rsid w:val="6F8053C4"/>
    <w:rsid w:val="706179AC"/>
    <w:rsid w:val="70820B37"/>
    <w:rsid w:val="70F16CA8"/>
    <w:rsid w:val="72170187"/>
    <w:rsid w:val="72CE07DF"/>
    <w:rsid w:val="74CE5365"/>
    <w:rsid w:val="760D751C"/>
    <w:rsid w:val="76AE6010"/>
    <w:rsid w:val="77007861"/>
    <w:rsid w:val="779358AD"/>
    <w:rsid w:val="77E5746E"/>
    <w:rsid w:val="794E7636"/>
    <w:rsid w:val="7BFE0ADD"/>
    <w:rsid w:val="7D5950ED"/>
    <w:rsid w:val="7DE17DF6"/>
    <w:rsid w:val="7E3C2F21"/>
    <w:rsid w:val="7E922F7E"/>
    <w:rsid w:val="7EC02D11"/>
    <w:rsid w:val="7FCA35AA"/>
    <w:rsid w:val="7FCC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qFormat/>
    <w:uiPriority w:val="0"/>
    <w:rPr>
      <w:sz w:val="18"/>
      <w:szCs w:val="18"/>
    </w:rPr>
  </w:style>
  <w:style w:type="paragraph" w:styleId="3">
    <w:name w:val="footer"/>
    <w:basedOn w:val="1"/>
    <w:link w:val="7"/>
    <w:autoRedefine/>
    <w:qFormat/>
    <w:uiPriority w:val="99"/>
    <w:pPr>
      <w:tabs>
        <w:tab w:val="center" w:pos="4153"/>
        <w:tab w:val="right" w:pos="8306"/>
      </w:tabs>
      <w:snapToGrid w:val="0"/>
      <w:jc w:val="left"/>
    </w:pPr>
    <w:rPr>
      <w:sz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autoRedefine/>
    <w:qFormat/>
    <w:uiPriority w:val="99"/>
    <w:rPr>
      <w:rFonts w:hint="eastAsia" w:ascii="方正仿宋简体" w:hAnsi="方正仿宋简体" w:eastAsia="方正仿宋简体" w:cs="方正仿宋简体"/>
      <w:kern w:val="2"/>
      <w:sz w:val="18"/>
      <w:szCs w:val="18"/>
    </w:rPr>
  </w:style>
  <w:style w:type="character" w:customStyle="1" w:styleId="8">
    <w:name w:val="页眉 Char"/>
    <w:basedOn w:val="6"/>
    <w:link w:val="4"/>
    <w:autoRedefine/>
    <w:qFormat/>
    <w:uiPriority w:val="0"/>
    <w:rPr>
      <w:rFonts w:asciiTheme="minorHAnsi" w:hAnsiTheme="minorHAnsi" w:eastAsiaTheme="minorEastAsia" w:cstheme="minorBidi"/>
      <w:kern w:val="2"/>
      <w:sz w:val="18"/>
      <w:szCs w:val="18"/>
    </w:rPr>
  </w:style>
  <w:style w:type="paragraph" w:styleId="9">
    <w:name w:val="List Paragraph"/>
    <w:basedOn w:val="1"/>
    <w:autoRedefine/>
    <w:unhideWhenUsed/>
    <w:qFormat/>
    <w:uiPriority w:val="99"/>
    <w:pPr>
      <w:ind w:firstLine="420" w:firstLineChars="200"/>
    </w:pPr>
  </w:style>
  <w:style w:type="table" w:customStyle="1" w:styleId="10">
    <w:name w:val="Table Normal"/>
    <w:autoRedefine/>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11">
    <w:name w:val="批注框文本 Char"/>
    <w:basedOn w:val="6"/>
    <w:link w:val="2"/>
    <w:autoRedefine/>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Pages>
  <Words>11582</Words>
  <Characters>11814</Characters>
  <Lines>97</Lines>
  <Paragraphs>27</Paragraphs>
  <TotalTime>476</TotalTime>
  <ScaleCrop>false</ScaleCrop>
  <LinksUpToDate>false</LinksUpToDate>
  <CharactersWithSpaces>11851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2023-08-30T06:44:00Z</dcterms:created>
  <dc:creator>nizy</dc:creator>
  <cp:lastModifiedBy>me</cp:lastModifiedBy>
  <cp:lastPrinted>2023-09-14T06:28:00Z</cp:lastPrinted>
  <dcterms:modified xsi:type="dcterms:W3CDTF">2024-02-06T08:41:51Z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BE3DB4068CC14D63A750F5EB1C2722F7_13</vt:lpwstr>
  </property>
</Properties>
</file>