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仲山镇人民政府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联系（地址：嘉祥县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中心街57号，联系电话：0537-6661048）。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及省、市政府信息公开相关规定和有关决策、部署要求，按照公开、公正、规范、高效、便民、廉政、勤政的基本要求，不断深化行政权力公开透明运行，切实增强基层政府信息公开工作实效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，保障公民知情权、参与权和监督权，推动政府信息公开工作取得重要的突破。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仲山镇人民政府按要求及时对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信息进行更新，主动公开政府信息共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通过网站主动公开政府信息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镇街动态栏目公开政府信息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条，通过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公众号公开政府信息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条。无政府公报、新闻发布会等其他形式。</w:t>
      </w: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255270</wp:posOffset>
            </wp:positionV>
            <wp:extent cx="5256530" cy="2988310"/>
            <wp:effectExtent l="5080" t="4445" r="15240" b="17145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未收到依申请公开政府信息。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健全公开制度。注重抓好政务公开工作机制的落实，推进政务公开规范化建设，进一步规范公开内容、突出公开重点及公开程序，确保政务公开工作有序开展。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紧盯重点领域。及时发布更新重大决策公开、安全生产等重点领域内容，确保政府权力运行公开透明。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高度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重视政府信息公开平台的建设，按照“公开为原则，不公开为例外”的总要求，在群众中加大平台宣传，让更多的群众能通过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政府工作监督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等多方面信息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一是强化人员培训，提高业务素养。202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年以来，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积极参加上级组织的业务培训会，不断“充电”，提升工作人员业务能力。同时定期对政务公开工作进行安排、部署、考核与调度。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是严肃追责问责，强化责任担当。始终坚持“谁主管谁负责、谁运行谁负责、谁发布谁负责”原则，对于违反政务公开工作规定和纪律的，实施责任追究。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仲山镇人民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政府信息公开工作取得了一定成效，但也存在一些不足：一是政府信息公开意识仍需进一步加强，政府网站查阅率低；二是信息公开的全面性、及时性有待提升。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结合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实际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，将从以下几个方面进一步改进：一是进一步提高思想认识，增强服务意识，强化做好政府信息公开工作的责任感，开展政府网站信息公开宣传工作，提高政府网站利用率。二是继续强化业务培训，进一步提高政府信息公开工作人员的业务水平。三是加强信息公开时效性，确保政府信息公开的质量和效率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）依据《政府信息公开信息处理费管理办法》收取信息处理费的情况。仲山镇人民政府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年无收取信息处理费情况。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落实上级年度政务公开工作要点情况。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仲山镇人民政府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严格落实本年度政务公开所有工作要点，紧紧围绕镇重点工作和群众关心关注的问题，进一步严格了责任分工，明确了措施要求，切实把政务公开工作当成一项重要任务来抓。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（三）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本行政机关人大代表建议和政协提案办理结果公开情况。2023年，本单位未收到人大代表建议和政协提案。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本年度政务公开工作创新情况。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仲山镇人民政府进一步规范了依申请公开工作，完善了依申请公开工作制度，基本形成了协调互动、齐抓共管的工作机制。安排专人做好依申请公开的接收、登记办理、调查、答复等各个环节的工作。</w:t>
      </w: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YTIzZjJiZjU2NThmN2FhMDA5N2ViNWNmZTEwYzQifQ=="/>
  </w:docVars>
  <w:rsids>
    <w:rsidRoot w:val="53BD58D9"/>
    <w:rsid w:val="043B36C1"/>
    <w:rsid w:val="070E08DE"/>
    <w:rsid w:val="14A61BAE"/>
    <w:rsid w:val="3CA85A6B"/>
    <w:rsid w:val="41300182"/>
    <w:rsid w:val="46DB16F8"/>
    <w:rsid w:val="47065FD3"/>
    <w:rsid w:val="495100A4"/>
    <w:rsid w:val="4ABE5108"/>
    <w:rsid w:val="53BD58D9"/>
    <w:rsid w:val="594D1592"/>
    <w:rsid w:val="736308DE"/>
    <w:rsid w:val="7973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主动公开政府信息</a:t>
            </a:r>
            <a:endParaRPr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80957985131179"/>
                  <c:y val="-0.12229105202692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268</a:t>
                    </a:r>
                    <a:r>
                      <a:rPr altLang="en-US"/>
                      <a:t>条</a:t>
                    </a:r>
                    <a:endParaRPr lang="en-US" altLang="zh-CN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7929451558347"/>
                      <c:h val="0.1149596260093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11253108956553"/>
                  <c:y val="-0.027697761181527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21</a:t>
                    </a:r>
                    <a:r>
                      <a:rPr altLang="en-US"/>
                      <a:t>条</a:t>
                    </a:r>
                    <a:endParaRPr lang="en-US" altLang="zh-CN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88040152575797"/>
                  <c:y val="0.097071948580453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 b="1"/>
                      <a:t>13</a:t>
                    </a:r>
                    <a:r>
                      <a:rPr altLang="en-US" b="1"/>
                      <a:t>条</a:t>
                    </a:r>
                    <a:endParaRPr lang="en-US" altLang="zh-CN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第一季度</c:v>
                </c:pt>
                <c:pt idx="1">
                  <c:v>第二季度</c:v>
                </c:pt>
                <c:pt idx="2">
                  <c:v>第三季度</c:v>
                </c:pt>
                <c:pt idx="3">
                  <c:v>第四季度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b="1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2352</Words>
  <Characters>2451</Characters>
  <Lines>0</Lines>
  <Paragraphs>0</Paragraphs>
  <TotalTime>1</TotalTime>
  <ScaleCrop>false</ScaleCrop>
  <LinksUpToDate>false</LinksUpToDate>
  <CharactersWithSpaces>2451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2024-01-08T02:01:00Z</dcterms:created>
  <dc:creator>仲山协同办公2926</dc:creator>
  <cp:lastModifiedBy>仲山协同办公2926</cp:lastModifiedBy>
  <dcterms:modified xsi:type="dcterms:W3CDTF">2024-03-01T08:57:27Z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FAB24F1DFC1F48AFAB87C21824280430_11</vt:lpwstr>
  </property>
</Properties>
</file>