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0C2E0C">
      <w:pPr>
        <w:spacing w:line="590" w:lineRule="exact"/>
        <w:ind w:right="-105" w:rightChars="-50"/>
        <w:rPr>
          <w:rFonts w:ascii="方正仿宋简体" w:hAnsi="Times New Roman" w:eastAsia="方正仿宋简体" w:cs="Times New Roman"/>
          <w:b/>
          <w:color w:val="000000" w:themeColor="text1"/>
          <w:kern w:val="0"/>
          <w:sz w:val="32"/>
          <w:szCs w:val="32"/>
          <w14:textFill>
            <w14:solidFill>
              <w14:schemeClr w14:val="tx1"/>
            </w14:solidFill>
          </w14:textFill>
        </w:rPr>
      </w:pPr>
    </w:p>
    <w:p w14:paraId="3691D61A">
      <w:pPr>
        <w:spacing w:line="590" w:lineRule="exact"/>
        <w:ind w:right="-105" w:rightChars="-50"/>
        <w:jc w:val="center"/>
        <w:rPr>
          <w:rFonts w:hint="eastAsia" w:ascii="方正小标宋简体" w:hAnsi="Times New Roman" w:eastAsia="方正小标宋简体" w:cs="Times New Roman"/>
          <w:b/>
          <w:color w:val="000000" w:themeColor="text1"/>
          <w:kern w:val="0"/>
          <w:sz w:val="44"/>
          <w:szCs w:val="44"/>
          <w:lang w:val="en-US" w:eastAsia="zh-CN"/>
          <w14:textFill>
            <w14:solidFill>
              <w14:schemeClr w14:val="tx1"/>
            </w14:solidFill>
          </w14:textFill>
        </w:rPr>
      </w:pPr>
      <w:r>
        <w:rPr>
          <w:rFonts w:hint="eastAsia" w:ascii="方正小标宋简体" w:hAnsi="Times New Roman" w:eastAsia="方正小标宋简体" w:cs="Times New Roman"/>
          <w:b/>
          <w:color w:val="000000" w:themeColor="text1"/>
          <w:kern w:val="0"/>
          <w:sz w:val="44"/>
          <w:szCs w:val="44"/>
          <w:lang w:val="en-US" w:eastAsia="zh-CN"/>
          <w14:textFill>
            <w14:solidFill>
              <w14:schemeClr w14:val="tx1"/>
            </w14:solidFill>
          </w14:textFill>
        </w:rPr>
        <w:t xml:space="preserve"> 嘉祥县市场监督管理局</w:t>
      </w:r>
    </w:p>
    <w:p w14:paraId="7DDDD1F6">
      <w:pPr>
        <w:spacing w:line="590" w:lineRule="exact"/>
        <w:ind w:right="-105" w:rightChars="-50"/>
        <w:jc w:val="center"/>
        <w:rPr>
          <w:rFonts w:ascii="方正小标宋简体" w:hAnsi="Times New Roman" w:eastAsia="方正小标宋简体" w:cs="Times New Roman"/>
          <w:b/>
          <w:color w:val="000000" w:themeColor="text1"/>
          <w:kern w:val="0"/>
          <w:sz w:val="44"/>
          <w:szCs w:val="44"/>
          <w14:textFill>
            <w14:solidFill>
              <w14:schemeClr w14:val="tx1"/>
            </w14:solidFill>
          </w14:textFill>
        </w:rPr>
      </w:pPr>
      <w:r>
        <w:rPr>
          <w:rFonts w:hint="eastAsia" w:ascii="Times New Roman" w:hAnsi="Times New Roman" w:eastAsia="方正小标宋简体" w:cs="Times New Roman"/>
          <w:b/>
          <w:color w:val="000000" w:themeColor="text1"/>
          <w:kern w:val="0"/>
          <w:sz w:val="44"/>
          <w:szCs w:val="44"/>
          <w14:textFill>
            <w14:solidFill>
              <w14:schemeClr w14:val="tx1"/>
            </w14:solidFill>
          </w14:textFill>
        </w:rPr>
        <w:t>202</w:t>
      </w:r>
      <w:r>
        <w:rPr>
          <w:rFonts w:hint="eastAsia" w:ascii="Times New Roman" w:hAnsi="Times New Roman" w:eastAsia="方正小标宋简体" w:cs="Times New Roman"/>
          <w:b/>
          <w:color w:val="000000" w:themeColor="text1"/>
          <w:kern w:val="0"/>
          <w:sz w:val="44"/>
          <w:szCs w:val="44"/>
          <w:lang w:val="en-US" w:eastAsia="zh-CN"/>
          <w14:textFill>
            <w14:solidFill>
              <w14:schemeClr w14:val="tx1"/>
            </w14:solidFill>
          </w14:textFill>
        </w:rPr>
        <w:t>4</w:t>
      </w:r>
      <w: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t>年政府信息公开工作年度报告</w:t>
      </w:r>
    </w:p>
    <w:p w14:paraId="7B9BE733">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p>
    <w:p w14:paraId="49C9F39B">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本报告由</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嘉祥县市场监督管理局</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按照《中华人民共和国政府信息公开条例》（以下简称《条例》）和《中华人民共和国政府信息公开工作年度报告格式》（国办公开办函〔</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2021</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30</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号）要求编制。</w:t>
      </w:r>
    </w:p>
    <w:p w14:paraId="48345434">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14:paraId="4B935080">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pP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本报告所列数据的统计期限自</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202</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4</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1</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月</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1</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日起至</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202</w:t>
      </w:r>
      <w:r>
        <w:rPr>
          <w:rFonts w:hint="eastAsia" w:ascii="Times New Roman" w:hAnsi="Times New Roman" w:eastAsia="方正仿宋简体" w:cs="Times New Roman"/>
          <w:b/>
          <w:color w:val="000000" w:themeColor="text1"/>
          <w:kern w:val="0"/>
          <w:sz w:val="32"/>
          <w:szCs w:val="32"/>
          <w:lang w:val="en-US" w:eastAsia="zh-CN"/>
          <w14:textFill>
            <w14:solidFill>
              <w14:schemeClr w14:val="tx1"/>
            </w14:solidFill>
          </w14:textFill>
        </w:rPr>
        <w:t>4</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12</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月</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31</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日止。本报告电子版可在“嘉祥县人民政府”网站（</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http://www.jiaxiang.gov.cn/</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）政府信息公开专栏查阅或下载。如对本报告有疑问，请与</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嘉祥县市场监督管理局</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联系（地址：嘉祥县兖兰中街</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137</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号，联系电话：</w:t>
      </w:r>
      <w:r>
        <w:rPr>
          <w:rFonts w:hint="eastAsia" w:ascii="Times New Roman" w:hAnsi="Times New Roman" w:eastAsia="方正仿宋简体" w:cs="Times New Roman"/>
          <w:b/>
          <w:color w:val="000000" w:themeColor="text1"/>
          <w:kern w:val="0"/>
          <w:sz w:val="32"/>
          <w:szCs w:val="32"/>
          <w14:textFill>
            <w14:solidFill>
              <w14:schemeClr w14:val="tx1"/>
            </w14:solidFill>
          </w14:textFill>
        </w:rPr>
        <w:t>0537</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6986186</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 xml:space="preserve"> </w:t>
      </w:r>
    </w:p>
    <w:p w14:paraId="4063DD33">
      <w:pPr>
        <w:spacing w:line="590" w:lineRule="exact"/>
        <w:ind w:right="-105" w:rightChars="-50" w:firstLine="641" w:firstLineChars="200"/>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一、总体情况</w:t>
      </w:r>
    </w:p>
    <w:p w14:paraId="7B83B318">
      <w:pPr>
        <w:spacing w:line="590" w:lineRule="exact"/>
        <w:ind w:right="-105" w:rightChars="-50" w:firstLine="643" w:firstLineChars="200"/>
        <w:rPr>
          <w:rFonts w:hint="eastAsia" w:ascii="方正仿宋简体"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2024</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嘉祥</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县市场监督管理局紧紧围绕县委县政府决策部署，高度重视政务公开工作，将其作为加强市场监管、优化政务服务的重要抓手</w:t>
      </w:r>
      <w:r>
        <w:rPr>
          <w:rFonts w:hint="eastAsia" w:ascii="方正仿宋简体" w:hAnsi="Times New Roman" w:eastAsia="方正仿宋简体" w:cs="Times New Roman"/>
          <w:b/>
          <w:color w:val="000000" w:themeColor="text1"/>
          <w:kern w:val="0"/>
          <w:sz w:val="32"/>
          <w:szCs w:val="32"/>
          <w:lang w:eastAsia="zh-CN"/>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全年围绕行政</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执法工作</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、食品药品领域监督检查、知识产权信息发布等重点领域，不断加大信息公开力度，确保公众知情权得到切实保障。</w:t>
      </w:r>
      <w:bookmarkStart w:id="0" w:name="_GoBack"/>
      <w:bookmarkEnd w:id="0"/>
    </w:p>
    <w:p w14:paraId="3323C83C">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（一）主动公开情况</w:t>
      </w:r>
    </w:p>
    <w:p w14:paraId="4AFBE685">
      <w:pPr>
        <w:spacing w:line="590" w:lineRule="exact"/>
        <w:ind w:right="-105" w:rightChars="-50" w:firstLine="643" w:firstLineChars="200"/>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2024</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嘉祥县市场</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监督管理局</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加大公开力度，积极回应社会关切，及时公开政策文件、工作动态、食品安全监督抽检结果等信息，做好政府信息主动公开工作</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全年</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通过官方门户网站共主动公开政府信息</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196</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条</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。其中，工作动态25条，行政执法信息31条，重点领域公开（食品药品监管）88条，其他52条。</w:t>
      </w:r>
    </w:p>
    <w:p w14:paraId="6A1776BA">
      <w:pPr>
        <w:spacing w:line="240" w:lineRule="auto"/>
        <w:ind w:right="-105" w:rightChars="-50"/>
        <w:jc w:val="cente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pP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drawing>
          <wp:inline distT="0" distB="0" distL="114300" distR="114300">
            <wp:extent cx="4180840" cy="2380615"/>
            <wp:effectExtent l="0" t="0" r="10160" b="635"/>
            <wp:docPr id="1" name="图片 1" descr="微信图片_20250109132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50109132933"/>
                    <pic:cNvPicPr>
                      <a:picLocks noChangeAspect="1"/>
                    </pic:cNvPicPr>
                  </pic:nvPicPr>
                  <pic:blipFill>
                    <a:blip r:embed="rId4"/>
                    <a:stretch>
                      <a:fillRect/>
                    </a:stretch>
                  </pic:blipFill>
                  <pic:spPr>
                    <a:xfrm>
                      <a:off x="0" y="0"/>
                      <a:ext cx="4180840" cy="2380615"/>
                    </a:xfrm>
                    <a:prstGeom prst="rect">
                      <a:avLst/>
                    </a:prstGeom>
                  </pic:spPr>
                </pic:pic>
              </a:graphicData>
            </a:graphic>
          </wp:inline>
        </w:drawing>
      </w:r>
    </w:p>
    <w:p w14:paraId="655AC337">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（二）依申请公开情况</w:t>
      </w:r>
    </w:p>
    <w:p w14:paraId="433F9210">
      <w:pPr>
        <w:spacing w:line="590" w:lineRule="exact"/>
        <w:ind w:right="-105" w:rightChars="-50" w:firstLine="643" w:firstLineChars="200"/>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202</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4</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年，</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嘉祥</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县市场监督管理局</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共收到和办理依申请公开</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3</w:t>
      </w:r>
      <w:r>
        <w:rPr>
          <w:rFonts w:hint="default" w:ascii="Times New Roman" w:hAnsi="Times New Roman" w:eastAsia="方正仿宋简体" w:cs="Times New Roman"/>
          <w:b/>
          <w:color w:val="000000" w:themeColor="text1"/>
          <w:kern w:val="0"/>
          <w:sz w:val="32"/>
          <w:szCs w:val="32"/>
          <w14:textFill>
            <w14:solidFill>
              <w14:schemeClr w14:val="tx1"/>
            </w14:solidFill>
          </w14:textFill>
        </w:rPr>
        <w:t>件，及时根据《条例》的相关规定内容，按照申请人所需求的提供方式向申请人进行了回复</w:t>
      </w:r>
      <w:r>
        <w:rPr>
          <w:rFonts w:hint="eastAsia" w:ascii="Times New Roman" w:hAnsi="Times New Roman" w:eastAsia="方正仿宋简体" w:cs="Times New Roman"/>
          <w:b/>
          <w:color w:val="000000" w:themeColor="text1"/>
          <w:kern w:val="0"/>
          <w:sz w:val="32"/>
          <w:szCs w:val="32"/>
          <w:lang w:eastAsia="zh-CN"/>
          <w14:textFill>
            <w14:solidFill>
              <w14:schemeClr w14:val="tx1"/>
            </w14:solidFill>
          </w14:textFill>
        </w:rPr>
        <w:t>。</w:t>
      </w:r>
    </w:p>
    <w:p w14:paraId="43E6F486">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（三）政府信息管理情况</w:t>
      </w:r>
    </w:p>
    <w:p w14:paraId="4AF2F3E7">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2024</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嘉祥</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县市场监督管理局为贯彻落实好《条例》，持续强化政府信息公开工作领导，建立健全政府信息发布审核机制，严格规范信息发布审核流程，落实“先审后发”和“涉密信息不上网，上网信息不涉密”的工作要求，在发布前进行内容审核和保密审查，确保信息发布的权威性、安全性和公信力。</w:t>
      </w:r>
    </w:p>
    <w:p w14:paraId="59DE7608">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（四）政府信息公开平台建设情况</w:t>
      </w:r>
    </w:p>
    <w:p w14:paraId="1C5FD0D0">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2024</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嘉祥</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县市场监督管理局充分运用互联网信息技术，发挥县政府信息公开网站、</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嘉祥融媒</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等新媒体的传播优势，</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在嘉祥融媒、济宁新闻等网站发布信息</w:t>
      </w:r>
      <w:r>
        <w:rPr>
          <w:rFonts w:hint="default" w:ascii="Times New Roman" w:hAnsi="Times New Roman" w:eastAsia="方正仿宋简体" w:cs="Times New Roman"/>
          <w:b/>
          <w:color w:val="000000" w:themeColor="text1"/>
          <w:kern w:val="0"/>
          <w:sz w:val="32"/>
          <w:szCs w:val="32"/>
          <w:lang w:val="en-US" w:eastAsia="zh-CN"/>
          <w14:textFill>
            <w14:solidFill>
              <w14:schemeClr w14:val="tx1"/>
            </w14:solidFill>
          </w14:textFill>
        </w:rPr>
        <w:t>70</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篇，及时主动向社会公布市场监管政策和市场监管业务工作情况，</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不断拓展宣传工作渠道</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进一步健全完善平台建设，对政府网站定期检查，发现问题及时整改落实。</w:t>
      </w:r>
    </w:p>
    <w:p w14:paraId="308E4221">
      <w:pPr>
        <w:spacing w:line="590" w:lineRule="exact"/>
        <w:ind w:right="-105" w:rightChars="-50" w:firstLine="643" w:firstLineChars="200"/>
        <w:rPr>
          <w:rFonts w:ascii="方正楷体简体" w:hAnsi="Times New Roman" w:eastAsia="方正楷体简体" w:cs="Times New Roman"/>
          <w:b/>
          <w:color w:val="000000" w:themeColor="text1"/>
          <w:kern w:val="0"/>
          <w:sz w:val="32"/>
          <w:szCs w:val="32"/>
          <w14:textFill>
            <w14:solidFill>
              <w14:schemeClr w14:val="tx1"/>
            </w14:solidFill>
          </w14:textFill>
        </w:rPr>
      </w:pPr>
      <w:r>
        <w:rPr>
          <w:rFonts w:hint="eastAsia" w:ascii="方正楷体简体" w:hAnsi="Times New Roman" w:eastAsia="方正楷体简体" w:cs="Times New Roman"/>
          <w:b/>
          <w:color w:val="000000" w:themeColor="text1"/>
          <w:kern w:val="0"/>
          <w:sz w:val="32"/>
          <w:szCs w:val="32"/>
          <w14:textFill>
            <w14:solidFill>
              <w14:schemeClr w14:val="tx1"/>
            </w14:solidFill>
          </w14:textFill>
        </w:rPr>
        <w:t>（五）监督保障情况</w:t>
      </w:r>
    </w:p>
    <w:p w14:paraId="653A2EC4">
      <w:pPr>
        <w:spacing w:line="590" w:lineRule="exact"/>
        <w:ind w:right="-105" w:rightChars="-50" w:firstLine="643" w:firstLineChars="200"/>
        <w:rPr>
          <w:rFonts w:ascii="方正仿宋简体" w:hAnsi="Times New Roman" w:eastAsia="方正仿宋简体" w:cs="Times New Roman"/>
          <w:b/>
          <w:color w:val="000000" w:themeColor="text1"/>
          <w:kern w:val="0"/>
          <w:sz w:val="32"/>
          <w:szCs w:val="32"/>
          <w14:textFill>
            <w14:solidFill>
              <w14:schemeClr w14:val="tx1"/>
            </w14:solidFill>
          </w14:textFill>
        </w:rPr>
      </w:pPr>
      <w:r>
        <w:rPr>
          <w:rFonts w:hint="default" w:ascii="Times New Roman" w:hAnsi="Times New Roman" w:eastAsia="方正仿宋简体" w:cs="Times New Roman"/>
          <w:b/>
          <w:color w:val="000000" w:themeColor="text1"/>
          <w:kern w:val="0"/>
          <w:sz w:val="32"/>
          <w:szCs w:val="32"/>
          <w14:textFill>
            <w14:solidFill>
              <w14:schemeClr w14:val="tx1"/>
            </w14:solidFill>
          </w14:textFill>
        </w:rPr>
        <w:t>2024</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年，</w:t>
      </w:r>
      <w:r>
        <w:rPr>
          <w:rFonts w:hint="eastAsia" w:ascii="方正仿宋简体" w:hAnsi="Times New Roman" w:eastAsia="方正仿宋简体" w:cs="Times New Roman"/>
          <w:b/>
          <w:color w:val="000000" w:themeColor="text1"/>
          <w:kern w:val="0"/>
          <w:sz w:val="32"/>
          <w:szCs w:val="32"/>
          <w:lang w:val="en-US" w:eastAsia="zh-CN"/>
          <w14:textFill>
            <w14:solidFill>
              <w14:schemeClr w14:val="tx1"/>
            </w14:solidFill>
          </w14:textFill>
        </w:rPr>
        <w:t>嘉祥</w:t>
      </w:r>
      <w:r>
        <w:rPr>
          <w:rFonts w:hint="eastAsia" w:ascii="方正仿宋简体" w:hAnsi="Times New Roman" w:eastAsia="方正仿宋简体" w:cs="Times New Roman"/>
          <w:b/>
          <w:color w:val="000000" w:themeColor="text1"/>
          <w:kern w:val="0"/>
          <w:sz w:val="32"/>
          <w:szCs w:val="32"/>
          <w14:textFill>
            <w14:solidFill>
              <w14:schemeClr w14:val="tx1"/>
            </w14:solidFill>
          </w14:textFill>
        </w:rPr>
        <w:t>县市场监督管理局强化监督保障，夯实政府公开工作基础，加大隐私信息排查力度，保证政府信息发布规范性、及时性和科学性。围绕学习贯彻《条例》，深入研究重点问题和难点问题，及时总结工作经验，积极参加县政府组织的业务培训，努力提高有关工作人员的认识水平和操作能力。主动公开办公地址、联系方式、负责同志以及监督途径等信息，积极听取公众意见和建议。</w:t>
      </w:r>
    </w:p>
    <w:p w14:paraId="23B70452">
      <w:pPr>
        <w:spacing w:line="590" w:lineRule="exact"/>
        <w:ind w:right="-105" w:rightChars="-50" w:firstLine="641" w:firstLineChars="200"/>
        <w:rPr>
          <w:rFonts w:ascii="方正黑体简体" w:hAnsi="Times New Roman" w:eastAsia="方正黑体简体" w:cs="Times New Roman"/>
          <w:b/>
          <w:color w:val="000000" w:themeColor="text1"/>
          <w:kern w:val="0"/>
          <w:sz w:val="32"/>
          <w:szCs w:val="32"/>
          <w14:textFill>
            <w14:solidFill>
              <w14:schemeClr w14:val="tx1"/>
            </w14:solidFill>
          </w14:textFill>
        </w:rPr>
      </w:pPr>
      <w:r>
        <w:rPr>
          <w:rFonts w:hint="eastAsia" w:ascii="方正黑体简体" w:hAnsi="Times New Roman" w:eastAsia="方正黑体简体" w:cs="Times New Roman"/>
          <w:b/>
          <w:color w:val="000000" w:themeColor="text1"/>
          <w:kern w:val="0"/>
          <w:sz w:val="32"/>
          <w:szCs w:val="32"/>
          <w14:textFill>
            <w14:solidFill>
              <w14:schemeClr w14:val="tx1"/>
            </w14:solidFill>
          </w14:textFill>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14:paraId="4E01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7AE9D1B0">
            <w:pPr>
              <w:widowControl/>
              <w:spacing w:line="340" w:lineRule="exact"/>
              <w:jc w:val="center"/>
              <w:rPr>
                <w:rFonts w:hint="default" w:ascii="Times New Roman" w:hAnsi="Times New Roman" w:eastAsia="方正黑体简体" w:cs="Times New Roman"/>
                <w:b/>
                <w:kern w:val="0"/>
                <w:sz w:val="24"/>
                <w:szCs w:val="24"/>
              </w:rPr>
            </w:pPr>
            <w:r>
              <w:rPr>
                <w:rFonts w:hint="default" w:ascii="Times New Roman" w:hAnsi="Times New Roman" w:eastAsia="方正黑体简体" w:cs="Times New Roman"/>
                <w:b/>
                <w:kern w:val="0"/>
                <w:sz w:val="24"/>
                <w:szCs w:val="24"/>
                <w:lang w:bidi="ar"/>
              </w:rPr>
              <w:t>第二十条第（一）项</w:t>
            </w:r>
          </w:p>
        </w:tc>
      </w:tr>
      <w:tr w14:paraId="38C1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5790B112">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2133" w:type="dxa"/>
            <w:shd w:val="clear" w:color="auto" w:fill="FFFFFF" w:themeFill="background1"/>
            <w:tcMar>
              <w:left w:w="57" w:type="dxa"/>
              <w:right w:w="57" w:type="dxa"/>
            </w:tcMar>
            <w:vAlign w:val="center"/>
          </w:tcPr>
          <w:p w14:paraId="1EBD1E7B">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本年制发件数</w:t>
            </w:r>
          </w:p>
        </w:tc>
        <w:tc>
          <w:tcPr>
            <w:tcW w:w="2216" w:type="dxa"/>
            <w:shd w:val="clear" w:color="auto" w:fill="FFFFFF" w:themeFill="background1"/>
            <w:tcMar>
              <w:left w:w="57" w:type="dxa"/>
              <w:right w:w="57" w:type="dxa"/>
            </w:tcMar>
            <w:vAlign w:val="center"/>
          </w:tcPr>
          <w:p w14:paraId="57A4AD91">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本年废止件数</w:t>
            </w:r>
          </w:p>
        </w:tc>
        <w:tc>
          <w:tcPr>
            <w:tcW w:w="1989" w:type="dxa"/>
            <w:shd w:val="clear" w:color="auto" w:fill="FFFFFF" w:themeFill="background1"/>
            <w:tcMar>
              <w:left w:w="57" w:type="dxa"/>
              <w:right w:w="57" w:type="dxa"/>
            </w:tcMar>
            <w:vAlign w:val="center"/>
          </w:tcPr>
          <w:p w14:paraId="4D67F21D">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现行有效件数</w:t>
            </w:r>
          </w:p>
        </w:tc>
      </w:tr>
      <w:tr w14:paraId="65BED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90" w:hRule="atLeast"/>
          <w:jc w:val="center"/>
        </w:trPr>
        <w:tc>
          <w:tcPr>
            <w:tcW w:w="2435" w:type="dxa"/>
            <w:shd w:val="clear" w:color="auto" w:fill="FFFFFF" w:themeFill="background1"/>
            <w:tcMar>
              <w:left w:w="57" w:type="dxa"/>
              <w:right w:w="57" w:type="dxa"/>
            </w:tcMar>
            <w:vAlign w:val="center"/>
          </w:tcPr>
          <w:p w14:paraId="527967A3">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规章</w:t>
            </w:r>
          </w:p>
        </w:tc>
        <w:tc>
          <w:tcPr>
            <w:tcW w:w="2133" w:type="dxa"/>
            <w:shd w:val="clear" w:color="auto" w:fill="FFFFFF" w:themeFill="background1"/>
            <w:tcMar>
              <w:left w:w="57" w:type="dxa"/>
              <w:right w:w="57" w:type="dxa"/>
            </w:tcMar>
            <w:vAlign w:val="center"/>
          </w:tcPr>
          <w:p w14:paraId="3537C00A">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c>
          <w:tcPr>
            <w:tcW w:w="2216" w:type="dxa"/>
            <w:shd w:val="clear" w:color="auto" w:fill="FFFFFF" w:themeFill="background1"/>
            <w:tcMar>
              <w:left w:w="57" w:type="dxa"/>
              <w:right w:w="57" w:type="dxa"/>
            </w:tcMar>
            <w:vAlign w:val="center"/>
          </w:tcPr>
          <w:p w14:paraId="5139012A">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c>
          <w:tcPr>
            <w:tcW w:w="1989" w:type="dxa"/>
            <w:shd w:val="clear" w:color="auto" w:fill="FFFFFF" w:themeFill="background1"/>
            <w:tcMar>
              <w:left w:w="57" w:type="dxa"/>
              <w:right w:w="57" w:type="dxa"/>
            </w:tcMar>
            <w:vAlign w:val="center"/>
          </w:tcPr>
          <w:p w14:paraId="4E5BA960">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r>
      <w:tr w14:paraId="355D2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3FAF034D">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行政规范性文件</w:t>
            </w:r>
          </w:p>
        </w:tc>
        <w:tc>
          <w:tcPr>
            <w:tcW w:w="2133" w:type="dxa"/>
            <w:shd w:val="clear" w:color="auto" w:fill="FFFFFF" w:themeFill="background1"/>
            <w:tcMar>
              <w:left w:w="57" w:type="dxa"/>
              <w:right w:w="57" w:type="dxa"/>
            </w:tcMar>
            <w:vAlign w:val="center"/>
          </w:tcPr>
          <w:p w14:paraId="40F3A5B0">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c>
          <w:tcPr>
            <w:tcW w:w="2216" w:type="dxa"/>
            <w:shd w:val="clear" w:color="auto" w:fill="FFFFFF" w:themeFill="background1"/>
            <w:tcMar>
              <w:left w:w="57" w:type="dxa"/>
              <w:right w:w="57" w:type="dxa"/>
            </w:tcMar>
            <w:vAlign w:val="center"/>
          </w:tcPr>
          <w:p w14:paraId="2CEFCD93">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c>
          <w:tcPr>
            <w:tcW w:w="1989" w:type="dxa"/>
            <w:shd w:val="clear" w:color="auto" w:fill="FFFFFF" w:themeFill="background1"/>
            <w:tcMar>
              <w:left w:w="57" w:type="dxa"/>
              <w:right w:w="57" w:type="dxa"/>
            </w:tcMar>
            <w:vAlign w:val="center"/>
          </w:tcPr>
          <w:p w14:paraId="3F5DE44A">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r>
      <w:tr w14:paraId="091EC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7235C9A6">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第二十条第（五）项</w:t>
            </w:r>
          </w:p>
        </w:tc>
      </w:tr>
      <w:tr w14:paraId="6BA18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54E08D3E">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14:paraId="2556DC05">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本年处理决定数量</w:t>
            </w:r>
          </w:p>
        </w:tc>
      </w:tr>
      <w:tr w14:paraId="48B32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4AB58201">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行政许可</w:t>
            </w:r>
          </w:p>
        </w:tc>
        <w:tc>
          <w:tcPr>
            <w:tcW w:w="6338" w:type="dxa"/>
            <w:gridSpan w:val="3"/>
            <w:shd w:val="clear" w:color="auto" w:fill="FFFFFF" w:themeFill="background1"/>
            <w:tcMar>
              <w:left w:w="57" w:type="dxa"/>
              <w:right w:w="57" w:type="dxa"/>
            </w:tcMar>
            <w:vAlign w:val="center"/>
          </w:tcPr>
          <w:p w14:paraId="350140DE">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0</w:t>
            </w:r>
          </w:p>
        </w:tc>
      </w:tr>
      <w:tr w14:paraId="374D0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54C1BD07">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第二十条第（六）项</w:t>
            </w:r>
          </w:p>
        </w:tc>
      </w:tr>
      <w:tr w14:paraId="26D6E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3092ABBE">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14:paraId="5DC8450D">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本年处理决定数量</w:t>
            </w:r>
          </w:p>
        </w:tc>
      </w:tr>
      <w:tr w14:paraId="6CD19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0B7C6FBC">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行政处罚</w:t>
            </w:r>
          </w:p>
        </w:tc>
        <w:tc>
          <w:tcPr>
            <w:tcW w:w="6338" w:type="dxa"/>
            <w:gridSpan w:val="3"/>
            <w:shd w:val="clear" w:color="auto" w:fill="FFFFFF" w:themeFill="background1"/>
            <w:tcMar>
              <w:left w:w="57" w:type="dxa"/>
              <w:right w:w="57" w:type="dxa"/>
            </w:tcMar>
            <w:vAlign w:val="center"/>
          </w:tcPr>
          <w:p w14:paraId="09D7D4CF">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189</w:t>
            </w:r>
          </w:p>
        </w:tc>
      </w:tr>
      <w:tr w14:paraId="33C1B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638F1931">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行政强制</w:t>
            </w:r>
          </w:p>
        </w:tc>
        <w:tc>
          <w:tcPr>
            <w:tcW w:w="6338" w:type="dxa"/>
            <w:gridSpan w:val="3"/>
            <w:shd w:val="clear" w:color="auto" w:fill="FFFFFF" w:themeFill="background1"/>
            <w:tcMar>
              <w:left w:w="57" w:type="dxa"/>
              <w:right w:w="57" w:type="dxa"/>
            </w:tcMar>
            <w:vAlign w:val="center"/>
          </w:tcPr>
          <w:p w14:paraId="09EBA32A">
            <w:pPr>
              <w:widowControl/>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bidi="ar"/>
              </w:rPr>
              <w:t>35</w:t>
            </w:r>
          </w:p>
        </w:tc>
      </w:tr>
      <w:tr w14:paraId="27768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14:paraId="3F8A5BF8">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黑体简体" w:cs="Times New Roman"/>
                <w:b/>
                <w:kern w:val="0"/>
                <w:sz w:val="24"/>
                <w:szCs w:val="24"/>
                <w:lang w:bidi="ar"/>
              </w:rPr>
              <w:t>第二十条第（八）项</w:t>
            </w:r>
          </w:p>
        </w:tc>
      </w:tr>
      <w:tr w14:paraId="48D93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04C80F11">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信息内容</w:t>
            </w:r>
          </w:p>
        </w:tc>
        <w:tc>
          <w:tcPr>
            <w:tcW w:w="6338" w:type="dxa"/>
            <w:gridSpan w:val="3"/>
            <w:shd w:val="clear" w:color="auto" w:fill="FFFFFF" w:themeFill="background1"/>
            <w:tcMar>
              <w:left w:w="57" w:type="dxa"/>
              <w:right w:w="57" w:type="dxa"/>
            </w:tcMar>
            <w:vAlign w:val="center"/>
          </w:tcPr>
          <w:p w14:paraId="5AD71EC8">
            <w:pPr>
              <w:widowControl/>
              <w:spacing w:line="340" w:lineRule="exact"/>
              <w:jc w:val="center"/>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本年收费金额（单位：万元）</w:t>
            </w:r>
          </w:p>
        </w:tc>
      </w:tr>
      <w:tr w14:paraId="17779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14:paraId="61F343D9">
            <w:pPr>
              <w:widowControl/>
              <w:spacing w:line="340" w:lineRule="exact"/>
              <w:jc w:val="left"/>
              <w:rPr>
                <w:rFonts w:hint="default" w:ascii="Times New Roman" w:hAnsi="Times New Roman" w:eastAsia="方正仿宋简体" w:cs="Times New Roman"/>
                <w:b/>
                <w:kern w:val="0"/>
                <w:sz w:val="24"/>
                <w:szCs w:val="24"/>
              </w:rPr>
            </w:pPr>
            <w:r>
              <w:rPr>
                <w:rFonts w:hint="default" w:ascii="Times New Roman" w:hAnsi="Times New Roman" w:eastAsia="方正仿宋简体" w:cs="Times New Roman"/>
                <w:b/>
                <w:kern w:val="0"/>
                <w:sz w:val="24"/>
                <w:szCs w:val="24"/>
                <w:lang w:bidi="ar"/>
              </w:rPr>
              <w:t>行政事业性收费</w:t>
            </w:r>
          </w:p>
        </w:tc>
        <w:tc>
          <w:tcPr>
            <w:tcW w:w="6338" w:type="dxa"/>
            <w:gridSpan w:val="3"/>
            <w:shd w:val="clear" w:color="auto" w:fill="FFFFFF" w:themeFill="background1"/>
            <w:tcMar>
              <w:left w:w="57" w:type="dxa"/>
              <w:right w:w="57" w:type="dxa"/>
            </w:tcMar>
            <w:vAlign w:val="center"/>
          </w:tcPr>
          <w:p w14:paraId="74B6D9BB">
            <w:pPr>
              <w:spacing w:line="340" w:lineRule="exact"/>
              <w:jc w:val="center"/>
              <w:rPr>
                <w:rFonts w:hint="default" w:ascii="Times New Roman" w:hAnsi="Times New Roman" w:eastAsia="方正仿宋简体" w:cs="Times New Roman"/>
                <w:b/>
                <w:kern w:val="0"/>
                <w:sz w:val="24"/>
                <w:szCs w:val="24"/>
                <w:lang w:val="en-US" w:eastAsia="zh-CN"/>
              </w:rPr>
            </w:pPr>
            <w:r>
              <w:rPr>
                <w:rFonts w:hint="default" w:ascii="Times New Roman" w:hAnsi="Times New Roman" w:eastAsia="方正仿宋简体" w:cs="Times New Roman"/>
                <w:b/>
                <w:kern w:val="0"/>
                <w:sz w:val="24"/>
                <w:szCs w:val="24"/>
                <w:lang w:val="en-US" w:eastAsia="zh-CN"/>
              </w:rPr>
              <w:t>0</w:t>
            </w:r>
          </w:p>
        </w:tc>
      </w:tr>
    </w:tbl>
    <w:p w14:paraId="12F1257A">
      <w:pPr>
        <w:spacing w:before="62" w:beforeLines="10" w:after="62" w:afterLines="10" w:line="600" w:lineRule="exact"/>
        <w:ind w:firstLine="641"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4BA4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14:paraId="245F2DEA">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楷体" w:eastAsia="方正黑体简体" w:cs="楷体"/>
                <w:b/>
                <w:kern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14:paraId="68F45371">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申请人情况</w:t>
            </w:r>
          </w:p>
        </w:tc>
      </w:tr>
      <w:tr w14:paraId="2661E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6E32A752">
            <w:pPr>
              <w:spacing w:line="300" w:lineRule="exact"/>
              <w:jc w:val="center"/>
              <w:rPr>
                <w:rFonts w:ascii="方正黑体简体" w:hAnsi="Times New Roman" w:eastAsia="方正黑体简体" w:cs="Times New Roman"/>
                <w:b/>
                <w:kern w:val="0"/>
                <w:sz w:val="21"/>
                <w:szCs w:val="21"/>
              </w:rPr>
            </w:pPr>
          </w:p>
        </w:tc>
        <w:tc>
          <w:tcPr>
            <w:tcW w:w="791" w:type="dxa"/>
            <w:vMerge w:val="restart"/>
            <w:tcMar>
              <w:left w:w="57" w:type="dxa"/>
              <w:right w:w="57" w:type="dxa"/>
            </w:tcMar>
            <w:vAlign w:val="center"/>
          </w:tcPr>
          <w:p w14:paraId="494B5641">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自然人</w:t>
            </w:r>
          </w:p>
        </w:tc>
        <w:tc>
          <w:tcPr>
            <w:tcW w:w="2917" w:type="dxa"/>
            <w:gridSpan w:val="5"/>
            <w:tcMar>
              <w:left w:w="57" w:type="dxa"/>
              <w:right w:w="57" w:type="dxa"/>
            </w:tcMar>
            <w:vAlign w:val="center"/>
          </w:tcPr>
          <w:p w14:paraId="2BB949FD">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法人或其他组织</w:t>
            </w:r>
          </w:p>
        </w:tc>
        <w:tc>
          <w:tcPr>
            <w:tcW w:w="521" w:type="dxa"/>
            <w:vMerge w:val="restart"/>
            <w:tcMar>
              <w:left w:w="57" w:type="dxa"/>
              <w:right w:w="57" w:type="dxa"/>
            </w:tcMar>
            <w:vAlign w:val="center"/>
          </w:tcPr>
          <w:p w14:paraId="4B5BEED3">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r>
      <w:tr w14:paraId="6E75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19C472D3">
            <w:pPr>
              <w:spacing w:line="300" w:lineRule="exact"/>
              <w:rPr>
                <w:rFonts w:ascii="方正仿宋简体" w:hAnsi="Times New Roman" w:eastAsia="方正仿宋简体" w:cs="Times New Roman"/>
                <w:b/>
                <w:kern w:val="0"/>
                <w:sz w:val="21"/>
                <w:szCs w:val="21"/>
              </w:rPr>
            </w:pPr>
          </w:p>
        </w:tc>
        <w:tc>
          <w:tcPr>
            <w:tcW w:w="791" w:type="dxa"/>
            <w:vMerge w:val="continue"/>
            <w:tcMar>
              <w:left w:w="57" w:type="dxa"/>
              <w:right w:w="57" w:type="dxa"/>
            </w:tcMar>
            <w:vAlign w:val="center"/>
          </w:tcPr>
          <w:p w14:paraId="2D8D4C16">
            <w:pPr>
              <w:spacing w:line="300" w:lineRule="exact"/>
              <w:rPr>
                <w:rFonts w:ascii="方正仿宋简体" w:hAnsi="Times New Roman" w:eastAsia="方正仿宋简体" w:cs="Times New Roman"/>
                <w:b/>
                <w:kern w:val="0"/>
                <w:sz w:val="21"/>
                <w:szCs w:val="21"/>
              </w:rPr>
            </w:pPr>
          </w:p>
        </w:tc>
        <w:tc>
          <w:tcPr>
            <w:tcW w:w="599" w:type="dxa"/>
            <w:tcMar>
              <w:left w:w="57" w:type="dxa"/>
              <w:right w:w="57" w:type="dxa"/>
            </w:tcMar>
            <w:vAlign w:val="center"/>
          </w:tcPr>
          <w:p w14:paraId="2E2A2CC0">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商业</w:t>
            </w:r>
          </w:p>
          <w:p w14:paraId="3351286E">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企业</w:t>
            </w:r>
          </w:p>
        </w:tc>
        <w:tc>
          <w:tcPr>
            <w:tcW w:w="590" w:type="dxa"/>
            <w:tcMar>
              <w:left w:w="57" w:type="dxa"/>
              <w:right w:w="57" w:type="dxa"/>
            </w:tcMar>
            <w:vAlign w:val="center"/>
          </w:tcPr>
          <w:p w14:paraId="164752C9">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科研</w:t>
            </w:r>
          </w:p>
          <w:p w14:paraId="16E4BEB2">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机构</w:t>
            </w:r>
          </w:p>
        </w:tc>
        <w:tc>
          <w:tcPr>
            <w:tcW w:w="598" w:type="dxa"/>
            <w:tcMar>
              <w:left w:w="57" w:type="dxa"/>
              <w:right w:w="57" w:type="dxa"/>
            </w:tcMar>
            <w:vAlign w:val="center"/>
          </w:tcPr>
          <w:p w14:paraId="395BD7BB">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社会公益组织</w:t>
            </w:r>
          </w:p>
        </w:tc>
        <w:tc>
          <w:tcPr>
            <w:tcW w:w="571" w:type="dxa"/>
            <w:tcMar>
              <w:left w:w="57" w:type="dxa"/>
              <w:right w:w="57" w:type="dxa"/>
            </w:tcMar>
            <w:vAlign w:val="center"/>
          </w:tcPr>
          <w:p w14:paraId="0C1AAA8F">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法律服务机构</w:t>
            </w:r>
          </w:p>
        </w:tc>
        <w:tc>
          <w:tcPr>
            <w:tcW w:w="559" w:type="dxa"/>
            <w:tcMar>
              <w:left w:w="57" w:type="dxa"/>
              <w:right w:w="57" w:type="dxa"/>
            </w:tcMar>
            <w:vAlign w:val="center"/>
          </w:tcPr>
          <w:p w14:paraId="4EFD9036">
            <w:pPr>
              <w:widowControl/>
              <w:spacing w:line="300" w:lineRule="exact"/>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p>
        </w:tc>
        <w:tc>
          <w:tcPr>
            <w:tcW w:w="521" w:type="dxa"/>
            <w:vMerge w:val="continue"/>
            <w:tcMar>
              <w:left w:w="57" w:type="dxa"/>
              <w:right w:w="57" w:type="dxa"/>
            </w:tcMar>
            <w:vAlign w:val="center"/>
          </w:tcPr>
          <w:p w14:paraId="0F353451">
            <w:pPr>
              <w:spacing w:line="300" w:lineRule="exact"/>
              <w:rPr>
                <w:rFonts w:ascii="方正仿宋简体" w:hAnsi="Times New Roman" w:eastAsia="方正仿宋简体" w:cs="Times New Roman"/>
                <w:b/>
                <w:kern w:val="0"/>
                <w:sz w:val="21"/>
                <w:szCs w:val="21"/>
              </w:rPr>
            </w:pPr>
          </w:p>
        </w:tc>
      </w:tr>
      <w:tr w14:paraId="4DD8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14:paraId="60475C8B">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一、本年新收政府信息公开申请数量</w:t>
            </w:r>
          </w:p>
        </w:tc>
        <w:tc>
          <w:tcPr>
            <w:tcW w:w="791" w:type="dxa"/>
            <w:tcMar>
              <w:left w:w="57" w:type="dxa"/>
              <w:right w:w="57" w:type="dxa"/>
            </w:tcMar>
            <w:vAlign w:val="center"/>
          </w:tcPr>
          <w:p w14:paraId="048D6D33">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3</w:t>
            </w:r>
          </w:p>
        </w:tc>
        <w:tc>
          <w:tcPr>
            <w:tcW w:w="599" w:type="dxa"/>
            <w:tcMar>
              <w:left w:w="57" w:type="dxa"/>
              <w:right w:w="57" w:type="dxa"/>
            </w:tcMar>
            <w:vAlign w:val="center"/>
          </w:tcPr>
          <w:p w14:paraId="3D6BAFDD">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5F40479A">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03782DA3">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04B39ABD">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257980FF">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4DD49556">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3</w:t>
            </w:r>
          </w:p>
        </w:tc>
      </w:tr>
      <w:tr w14:paraId="22C1B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14:paraId="3343C413">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二、上年结转政府信息公开申请数量</w:t>
            </w:r>
          </w:p>
        </w:tc>
        <w:tc>
          <w:tcPr>
            <w:tcW w:w="791" w:type="dxa"/>
            <w:tcMar>
              <w:left w:w="57" w:type="dxa"/>
              <w:right w:w="57" w:type="dxa"/>
            </w:tcMar>
            <w:vAlign w:val="center"/>
          </w:tcPr>
          <w:p w14:paraId="605C373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201CD25E">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5E187EAA">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536B30DA">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265C331D">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2D75A492">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5BB8F7E7">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r>
      <w:tr w14:paraId="7BC56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598F2821">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三、本年度办理结果</w:t>
            </w:r>
          </w:p>
        </w:tc>
        <w:tc>
          <w:tcPr>
            <w:tcW w:w="3820" w:type="dxa"/>
            <w:gridSpan w:val="2"/>
            <w:tcMar>
              <w:left w:w="57" w:type="dxa"/>
              <w:right w:w="57" w:type="dxa"/>
            </w:tcMar>
            <w:vAlign w:val="center"/>
          </w:tcPr>
          <w:p w14:paraId="28AF2E55">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（一）予以公开</w:t>
            </w:r>
          </w:p>
        </w:tc>
        <w:tc>
          <w:tcPr>
            <w:tcW w:w="791" w:type="dxa"/>
            <w:tcMar>
              <w:left w:w="57" w:type="dxa"/>
              <w:right w:w="57" w:type="dxa"/>
            </w:tcMar>
            <w:vAlign w:val="center"/>
          </w:tcPr>
          <w:p w14:paraId="3B3F417A">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3</w:t>
            </w:r>
          </w:p>
        </w:tc>
        <w:tc>
          <w:tcPr>
            <w:tcW w:w="599" w:type="dxa"/>
            <w:tcMar>
              <w:left w:w="57" w:type="dxa"/>
              <w:right w:w="57" w:type="dxa"/>
            </w:tcMar>
            <w:vAlign w:val="center"/>
          </w:tcPr>
          <w:p w14:paraId="33350096">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rPr>
              <w:t>0</w:t>
            </w:r>
          </w:p>
        </w:tc>
        <w:tc>
          <w:tcPr>
            <w:tcW w:w="590" w:type="dxa"/>
            <w:tcMar>
              <w:left w:w="57" w:type="dxa"/>
              <w:right w:w="57" w:type="dxa"/>
            </w:tcMar>
            <w:vAlign w:val="center"/>
          </w:tcPr>
          <w:p w14:paraId="2DC242DF">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rPr>
              <w:t>0</w:t>
            </w:r>
          </w:p>
        </w:tc>
        <w:tc>
          <w:tcPr>
            <w:tcW w:w="598" w:type="dxa"/>
            <w:tcMar>
              <w:left w:w="57" w:type="dxa"/>
              <w:right w:w="57" w:type="dxa"/>
            </w:tcMar>
            <w:vAlign w:val="center"/>
          </w:tcPr>
          <w:p w14:paraId="728056D4">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rPr>
              <w:t>0</w:t>
            </w:r>
          </w:p>
        </w:tc>
        <w:tc>
          <w:tcPr>
            <w:tcW w:w="571" w:type="dxa"/>
            <w:tcMar>
              <w:left w:w="57" w:type="dxa"/>
              <w:right w:w="57" w:type="dxa"/>
            </w:tcMar>
            <w:vAlign w:val="center"/>
          </w:tcPr>
          <w:p w14:paraId="0F1A5184">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rPr>
              <w:t>0</w:t>
            </w:r>
          </w:p>
        </w:tc>
        <w:tc>
          <w:tcPr>
            <w:tcW w:w="559" w:type="dxa"/>
            <w:tcMar>
              <w:left w:w="57" w:type="dxa"/>
              <w:right w:w="57" w:type="dxa"/>
            </w:tcMar>
            <w:vAlign w:val="center"/>
          </w:tcPr>
          <w:p w14:paraId="5C35C065">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rPr>
              <w:t>0</w:t>
            </w:r>
          </w:p>
        </w:tc>
        <w:tc>
          <w:tcPr>
            <w:tcW w:w="521" w:type="dxa"/>
            <w:tcMar>
              <w:left w:w="57" w:type="dxa"/>
              <w:right w:w="57" w:type="dxa"/>
            </w:tcMar>
            <w:vAlign w:val="center"/>
          </w:tcPr>
          <w:p w14:paraId="42D612C3">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rPr>
              <w:t>3</w:t>
            </w:r>
          </w:p>
        </w:tc>
      </w:tr>
      <w:tr w14:paraId="374D2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14:paraId="5F0C1530">
            <w:pPr>
              <w:spacing w:line="300" w:lineRule="exact"/>
              <w:rPr>
                <w:rFonts w:ascii="方正仿宋简体" w:hAnsi="Times New Roman" w:eastAsia="方正仿宋简体" w:cs="Times New Roman"/>
                <w:b/>
                <w:kern w:val="0"/>
                <w:sz w:val="21"/>
                <w:szCs w:val="21"/>
              </w:rPr>
            </w:pPr>
          </w:p>
        </w:tc>
        <w:tc>
          <w:tcPr>
            <w:tcW w:w="3820" w:type="dxa"/>
            <w:gridSpan w:val="2"/>
            <w:tcMar>
              <w:left w:w="57" w:type="dxa"/>
              <w:right w:w="57" w:type="dxa"/>
            </w:tcMar>
            <w:vAlign w:val="center"/>
          </w:tcPr>
          <w:p w14:paraId="2B28D09A">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（二）部分公开</w:t>
            </w:r>
            <w:r>
              <w:rPr>
                <w:rFonts w:hint="eastAsia" w:ascii="方正仿宋简体" w:hAnsi="楷体" w:eastAsia="方正仿宋简体" w:cs="楷体"/>
                <w:b/>
                <w:kern w:val="0"/>
                <w:sz w:val="21"/>
                <w:szCs w:val="21"/>
                <w:lang w:bidi="ar"/>
              </w:rPr>
              <w:t>（区分处理的，只计这一情形，不计其他情形）</w:t>
            </w:r>
          </w:p>
        </w:tc>
        <w:tc>
          <w:tcPr>
            <w:tcW w:w="791" w:type="dxa"/>
            <w:tcMar>
              <w:left w:w="57" w:type="dxa"/>
              <w:right w:w="57" w:type="dxa"/>
            </w:tcMar>
            <w:vAlign w:val="center"/>
          </w:tcPr>
          <w:p w14:paraId="46574281">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center"/>
          </w:tcPr>
          <w:p w14:paraId="19C481F0">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3A46FE0F">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58F29610">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71" w:type="dxa"/>
            <w:tcMar>
              <w:left w:w="57" w:type="dxa"/>
              <w:right w:w="57" w:type="dxa"/>
            </w:tcMar>
            <w:vAlign w:val="center"/>
          </w:tcPr>
          <w:p w14:paraId="064EBAD8">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7272EE9E">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698964EB">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r>
      <w:tr w14:paraId="06779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431A375">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14:paraId="2042E581">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（三）不予公开</w:t>
            </w:r>
          </w:p>
        </w:tc>
        <w:tc>
          <w:tcPr>
            <w:tcW w:w="2878" w:type="dxa"/>
            <w:tcMar>
              <w:left w:w="57" w:type="dxa"/>
              <w:right w:w="57" w:type="dxa"/>
            </w:tcMar>
          </w:tcPr>
          <w:p w14:paraId="18084C76">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1</w:t>
            </w:r>
            <w:r>
              <w:rPr>
                <w:rFonts w:hint="eastAsia" w:ascii="方正仿宋简体" w:hAnsi="宋体" w:eastAsia="方正仿宋简体" w:cs="宋体"/>
                <w:b/>
                <w:kern w:val="0"/>
                <w:sz w:val="21"/>
                <w:szCs w:val="21"/>
                <w:lang w:bidi="ar"/>
              </w:rPr>
              <w:t>.属于国家秘密</w:t>
            </w:r>
          </w:p>
        </w:tc>
        <w:tc>
          <w:tcPr>
            <w:tcW w:w="791" w:type="dxa"/>
            <w:tcMar>
              <w:left w:w="57" w:type="dxa"/>
              <w:right w:w="57" w:type="dxa"/>
            </w:tcMar>
          </w:tcPr>
          <w:p w14:paraId="4C6C2117">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tcPr>
          <w:p w14:paraId="0F771A13">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tcPr>
          <w:p w14:paraId="57670728">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tcPr>
          <w:p w14:paraId="20039246">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tcPr>
          <w:p w14:paraId="60F8A225">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tcPr>
          <w:p w14:paraId="61C52313">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tcPr>
          <w:p w14:paraId="1CB3360E">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37CE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F95BD30">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5B20149E">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14:paraId="56DE0FC3">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2</w:t>
            </w:r>
            <w:r>
              <w:rPr>
                <w:rFonts w:hint="eastAsia" w:ascii="方正仿宋简体" w:hAnsi="宋体" w:eastAsia="方正仿宋简体" w:cs="宋体"/>
                <w:b/>
                <w:kern w:val="0"/>
                <w:sz w:val="21"/>
                <w:szCs w:val="21"/>
                <w:lang w:bidi="ar"/>
              </w:rPr>
              <w:t>.其他法律行政法规禁止公开</w:t>
            </w:r>
          </w:p>
        </w:tc>
        <w:tc>
          <w:tcPr>
            <w:tcW w:w="791" w:type="dxa"/>
            <w:tcMar>
              <w:left w:w="57" w:type="dxa"/>
              <w:right w:w="57" w:type="dxa"/>
            </w:tcMar>
            <w:vAlign w:val="top"/>
          </w:tcPr>
          <w:p w14:paraId="5D61DE29">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top"/>
          </w:tcPr>
          <w:p w14:paraId="1544F87E">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top"/>
          </w:tcPr>
          <w:p w14:paraId="0E781108">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top"/>
          </w:tcPr>
          <w:p w14:paraId="38C3D7B9">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top"/>
          </w:tcPr>
          <w:p w14:paraId="3BC87B3C">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top"/>
          </w:tcPr>
          <w:p w14:paraId="428F7CB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top"/>
          </w:tcPr>
          <w:p w14:paraId="7168F479">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55130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788500DA">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77021706">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14:paraId="5BFF3C7F">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3</w:t>
            </w:r>
            <w:r>
              <w:rPr>
                <w:rFonts w:hint="eastAsia" w:ascii="方正仿宋简体" w:hAnsi="宋体" w:eastAsia="方正仿宋简体" w:cs="宋体"/>
                <w:b/>
                <w:kern w:val="0"/>
                <w:sz w:val="21"/>
                <w:szCs w:val="21"/>
                <w:lang w:bidi="ar"/>
              </w:rPr>
              <w:t>.危及“三安全一稳定”</w:t>
            </w:r>
          </w:p>
        </w:tc>
        <w:tc>
          <w:tcPr>
            <w:tcW w:w="791" w:type="dxa"/>
            <w:tcMar>
              <w:left w:w="57" w:type="dxa"/>
              <w:right w:w="57" w:type="dxa"/>
            </w:tcMar>
            <w:vAlign w:val="top"/>
          </w:tcPr>
          <w:p w14:paraId="79625282">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top"/>
          </w:tcPr>
          <w:p w14:paraId="1595E45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top"/>
          </w:tcPr>
          <w:p w14:paraId="5ED34B62">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top"/>
          </w:tcPr>
          <w:p w14:paraId="1F13E16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top"/>
          </w:tcPr>
          <w:p w14:paraId="5812E63B">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top"/>
          </w:tcPr>
          <w:p w14:paraId="30974CE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top"/>
          </w:tcPr>
          <w:p w14:paraId="4F5577E0">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66A7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97F9DBD">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0AB05087">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14:paraId="5743EA5E">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4</w:t>
            </w:r>
            <w:r>
              <w:rPr>
                <w:rFonts w:hint="eastAsia" w:ascii="方正仿宋简体" w:hAnsi="宋体" w:eastAsia="方正仿宋简体" w:cs="宋体"/>
                <w:b/>
                <w:kern w:val="0"/>
                <w:sz w:val="21"/>
                <w:szCs w:val="21"/>
                <w:lang w:bidi="ar"/>
              </w:rPr>
              <w:t>.保护第三方合法权益</w:t>
            </w:r>
          </w:p>
        </w:tc>
        <w:tc>
          <w:tcPr>
            <w:tcW w:w="791" w:type="dxa"/>
            <w:tcMar>
              <w:left w:w="57" w:type="dxa"/>
              <w:right w:w="57" w:type="dxa"/>
            </w:tcMar>
            <w:vAlign w:val="top"/>
          </w:tcPr>
          <w:p w14:paraId="5CAFC98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top"/>
          </w:tcPr>
          <w:p w14:paraId="5BA71241">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top"/>
          </w:tcPr>
          <w:p w14:paraId="4FFA6879">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top"/>
          </w:tcPr>
          <w:p w14:paraId="5F52D601">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top"/>
          </w:tcPr>
          <w:p w14:paraId="7A453590">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top"/>
          </w:tcPr>
          <w:p w14:paraId="62B4231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top"/>
          </w:tcPr>
          <w:p w14:paraId="07430749">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211E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6E52E39">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56268C6A">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14:paraId="1098E93E">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5</w:t>
            </w:r>
            <w:r>
              <w:rPr>
                <w:rFonts w:hint="eastAsia" w:ascii="方正仿宋简体" w:hAnsi="宋体" w:eastAsia="方正仿宋简体" w:cs="宋体"/>
                <w:b/>
                <w:kern w:val="0"/>
                <w:sz w:val="21"/>
                <w:szCs w:val="21"/>
                <w:lang w:bidi="ar"/>
              </w:rPr>
              <w:t>.属于三类内部事务信息</w:t>
            </w:r>
          </w:p>
        </w:tc>
        <w:tc>
          <w:tcPr>
            <w:tcW w:w="791" w:type="dxa"/>
            <w:tcMar>
              <w:left w:w="57" w:type="dxa"/>
              <w:right w:w="57" w:type="dxa"/>
            </w:tcMar>
            <w:vAlign w:val="top"/>
          </w:tcPr>
          <w:p w14:paraId="22DA6062">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top"/>
          </w:tcPr>
          <w:p w14:paraId="75DFA309">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top"/>
          </w:tcPr>
          <w:p w14:paraId="03905DB2">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top"/>
          </w:tcPr>
          <w:p w14:paraId="1B6017B1">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top"/>
          </w:tcPr>
          <w:p w14:paraId="02FC039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top"/>
          </w:tcPr>
          <w:p w14:paraId="6B182460">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top"/>
          </w:tcPr>
          <w:p w14:paraId="2117D164">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2161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AA7DBD9">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5829B043">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14:paraId="1A6C5716">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6</w:t>
            </w:r>
            <w:r>
              <w:rPr>
                <w:rFonts w:hint="eastAsia" w:ascii="方正仿宋简体" w:hAnsi="宋体" w:eastAsia="方正仿宋简体" w:cs="宋体"/>
                <w:b/>
                <w:kern w:val="0"/>
                <w:sz w:val="21"/>
                <w:szCs w:val="21"/>
                <w:lang w:bidi="ar"/>
              </w:rPr>
              <w:t>.属于四类过程性信息</w:t>
            </w:r>
          </w:p>
        </w:tc>
        <w:tc>
          <w:tcPr>
            <w:tcW w:w="791" w:type="dxa"/>
            <w:tcMar>
              <w:left w:w="57" w:type="dxa"/>
              <w:right w:w="57" w:type="dxa"/>
            </w:tcMar>
            <w:vAlign w:val="top"/>
          </w:tcPr>
          <w:p w14:paraId="4849115B">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top"/>
          </w:tcPr>
          <w:p w14:paraId="2F6A89F9">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top"/>
          </w:tcPr>
          <w:p w14:paraId="19B1B3E0">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top"/>
          </w:tcPr>
          <w:p w14:paraId="2F5261C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top"/>
          </w:tcPr>
          <w:p w14:paraId="60CB3B55">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top"/>
          </w:tcPr>
          <w:p w14:paraId="32DF2608">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top"/>
          </w:tcPr>
          <w:p w14:paraId="1FBF73D7">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77EF7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17A328D">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195BD0CC">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14:paraId="3D1BA869">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7</w:t>
            </w:r>
            <w:r>
              <w:rPr>
                <w:rFonts w:hint="eastAsia" w:ascii="方正仿宋简体" w:hAnsi="宋体" w:eastAsia="方正仿宋简体" w:cs="宋体"/>
                <w:b/>
                <w:kern w:val="0"/>
                <w:sz w:val="21"/>
                <w:szCs w:val="21"/>
                <w:lang w:bidi="ar"/>
              </w:rPr>
              <w:t>.属于行政执法案卷</w:t>
            </w:r>
          </w:p>
        </w:tc>
        <w:tc>
          <w:tcPr>
            <w:tcW w:w="791" w:type="dxa"/>
            <w:tcMar>
              <w:left w:w="57" w:type="dxa"/>
              <w:right w:w="57" w:type="dxa"/>
            </w:tcMar>
            <w:vAlign w:val="top"/>
          </w:tcPr>
          <w:p w14:paraId="752DDF58">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top"/>
          </w:tcPr>
          <w:p w14:paraId="732DFA79">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top"/>
          </w:tcPr>
          <w:p w14:paraId="0262C73C">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top"/>
          </w:tcPr>
          <w:p w14:paraId="378E9C26">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top"/>
          </w:tcPr>
          <w:p w14:paraId="527E146E">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top"/>
          </w:tcPr>
          <w:p w14:paraId="2916F56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top"/>
          </w:tcPr>
          <w:p w14:paraId="4E0A47A1">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291E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4AC193D3">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1BCD26C5">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14:paraId="1CE81DD0">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8</w:t>
            </w:r>
            <w:r>
              <w:rPr>
                <w:rFonts w:hint="eastAsia" w:ascii="方正仿宋简体" w:hAnsi="宋体" w:eastAsia="方正仿宋简体" w:cs="宋体"/>
                <w:b/>
                <w:kern w:val="0"/>
                <w:sz w:val="21"/>
                <w:szCs w:val="21"/>
                <w:lang w:bidi="ar"/>
              </w:rPr>
              <w:t>.属于行政查询事项</w:t>
            </w:r>
          </w:p>
        </w:tc>
        <w:tc>
          <w:tcPr>
            <w:tcW w:w="791" w:type="dxa"/>
            <w:tcMar>
              <w:left w:w="57" w:type="dxa"/>
              <w:right w:w="57" w:type="dxa"/>
            </w:tcMar>
            <w:vAlign w:val="top"/>
          </w:tcPr>
          <w:p w14:paraId="6419DC42">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top"/>
          </w:tcPr>
          <w:p w14:paraId="17FBC977">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top"/>
          </w:tcPr>
          <w:p w14:paraId="4E9528C2">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top"/>
          </w:tcPr>
          <w:p w14:paraId="3080DF96">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top"/>
          </w:tcPr>
          <w:p w14:paraId="1ACEB83C">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top"/>
          </w:tcPr>
          <w:p w14:paraId="5B36BDF2">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top"/>
          </w:tcPr>
          <w:p w14:paraId="3AE998CA">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5FBDC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39182C07">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14:paraId="30E2F86F">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（四）无法提供</w:t>
            </w:r>
          </w:p>
        </w:tc>
        <w:tc>
          <w:tcPr>
            <w:tcW w:w="2878" w:type="dxa"/>
            <w:tcMar>
              <w:left w:w="57" w:type="dxa"/>
              <w:right w:w="57" w:type="dxa"/>
            </w:tcMar>
          </w:tcPr>
          <w:p w14:paraId="74D5BD17">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1</w:t>
            </w:r>
            <w:r>
              <w:rPr>
                <w:rFonts w:hint="eastAsia" w:ascii="方正仿宋简体" w:hAnsi="宋体" w:eastAsia="方正仿宋简体" w:cs="宋体"/>
                <w:b/>
                <w:kern w:val="0"/>
                <w:sz w:val="21"/>
                <w:szCs w:val="21"/>
                <w:lang w:bidi="ar"/>
              </w:rPr>
              <w:t>.本机关不掌握相关政府信息</w:t>
            </w:r>
          </w:p>
        </w:tc>
        <w:tc>
          <w:tcPr>
            <w:tcW w:w="791" w:type="dxa"/>
            <w:tcMar>
              <w:left w:w="57" w:type="dxa"/>
              <w:right w:w="57" w:type="dxa"/>
            </w:tcMar>
            <w:vAlign w:val="top"/>
          </w:tcPr>
          <w:p w14:paraId="0A543DA2">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top"/>
          </w:tcPr>
          <w:p w14:paraId="34EA3246">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top"/>
          </w:tcPr>
          <w:p w14:paraId="3BDCBAD7">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top"/>
          </w:tcPr>
          <w:p w14:paraId="7920E3BB">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top"/>
          </w:tcPr>
          <w:p w14:paraId="6ED7B4B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top"/>
          </w:tcPr>
          <w:p w14:paraId="315CA08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top"/>
          </w:tcPr>
          <w:p w14:paraId="3D2CCBD4">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7BAFF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BBCD3AE">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2FA0B965">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14:paraId="4C670041">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2</w:t>
            </w:r>
            <w:r>
              <w:rPr>
                <w:rFonts w:hint="eastAsia" w:ascii="方正仿宋简体" w:hAnsi="宋体" w:eastAsia="方正仿宋简体" w:cs="宋体"/>
                <w:b/>
                <w:kern w:val="0"/>
                <w:sz w:val="21"/>
                <w:szCs w:val="21"/>
                <w:lang w:bidi="ar"/>
              </w:rPr>
              <w:t>.没有现成信息需要另行制作</w:t>
            </w:r>
          </w:p>
        </w:tc>
        <w:tc>
          <w:tcPr>
            <w:tcW w:w="791" w:type="dxa"/>
            <w:tcMar>
              <w:left w:w="57" w:type="dxa"/>
              <w:right w:w="57" w:type="dxa"/>
            </w:tcMar>
            <w:vAlign w:val="top"/>
          </w:tcPr>
          <w:p w14:paraId="45A74DC9">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top"/>
          </w:tcPr>
          <w:p w14:paraId="7B0DF442">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top"/>
          </w:tcPr>
          <w:p w14:paraId="4AF664AB">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top"/>
          </w:tcPr>
          <w:p w14:paraId="37160678">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top"/>
          </w:tcPr>
          <w:p w14:paraId="0248470C">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top"/>
          </w:tcPr>
          <w:p w14:paraId="3AA21655">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top"/>
          </w:tcPr>
          <w:p w14:paraId="3D9AC2B5">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2252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DD042BE">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1C556C88">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14:paraId="57504276">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3</w:t>
            </w:r>
            <w:r>
              <w:rPr>
                <w:rFonts w:hint="eastAsia" w:ascii="方正仿宋简体" w:hAnsi="宋体" w:eastAsia="方正仿宋简体" w:cs="宋体"/>
                <w:b/>
                <w:kern w:val="0"/>
                <w:sz w:val="21"/>
                <w:szCs w:val="21"/>
                <w:lang w:bidi="ar"/>
              </w:rPr>
              <w:t>.补正后申请内容仍不明确</w:t>
            </w:r>
          </w:p>
        </w:tc>
        <w:tc>
          <w:tcPr>
            <w:tcW w:w="791" w:type="dxa"/>
            <w:tcMar>
              <w:left w:w="57" w:type="dxa"/>
              <w:right w:w="57" w:type="dxa"/>
            </w:tcMar>
            <w:vAlign w:val="top"/>
          </w:tcPr>
          <w:p w14:paraId="4A7105E2">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top"/>
          </w:tcPr>
          <w:p w14:paraId="7117D265">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top"/>
          </w:tcPr>
          <w:p w14:paraId="3A37086A">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top"/>
          </w:tcPr>
          <w:p w14:paraId="76B43D42">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top"/>
          </w:tcPr>
          <w:p w14:paraId="3CECF947">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top"/>
          </w:tcPr>
          <w:p w14:paraId="3A4C70A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top"/>
          </w:tcPr>
          <w:p w14:paraId="5C51DEA2">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416A3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5086DF40">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14:paraId="7B7D7737">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（五）不予处理</w:t>
            </w:r>
          </w:p>
        </w:tc>
        <w:tc>
          <w:tcPr>
            <w:tcW w:w="2878" w:type="dxa"/>
            <w:tcMar>
              <w:left w:w="57" w:type="dxa"/>
              <w:right w:w="57" w:type="dxa"/>
            </w:tcMar>
          </w:tcPr>
          <w:p w14:paraId="34B09B47">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1</w:t>
            </w:r>
            <w:r>
              <w:rPr>
                <w:rFonts w:hint="eastAsia" w:ascii="方正仿宋简体" w:hAnsi="宋体" w:eastAsia="方正仿宋简体" w:cs="宋体"/>
                <w:b/>
                <w:kern w:val="0"/>
                <w:sz w:val="21"/>
                <w:szCs w:val="21"/>
                <w:lang w:bidi="ar"/>
              </w:rPr>
              <w:t>.信访举报投诉类申请</w:t>
            </w:r>
          </w:p>
        </w:tc>
        <w:tc>
          <w:tcPr>
            <w:tcW w:w="791" w:type="dxa"/>
            <w:tcMar>
              <w:left w:w="57" w:type="dxa"/>
              <w:right w:w="57" w:type="dxa"/>
            </w:tcMar>
            <w:vAlign w:val="top"/>
          </w:tcPr>
          <w:p w14:paraId="0DBB05D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top"/>
          </w:tcPr>
          <w:p w14:paraId="7E59086E">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top"/>
          </w:tcPr>
          <w:p w14:paraId="16D51941">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top"/>
          </w:tcPr>
          <w:p w14:paraId="28BC6B45">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top"/>
          </w:tcPr>
          <w:p w14:paraId="2EAFBABC">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top"/>
          </w:tcPr>
          <w:p w14:paraId="1F03F5C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top"/>
          </w:tcPr>
          <w:p w14:paraId="70C9BDBD">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73259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1683B2B1">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5FE47E66">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14:paraId="10B52A96">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2</w:t>
            </w:r>
            <w:r>
              <w:rPr>
                <w:rFonts w:hint="eastAsia" w:ascii="方正仿宋简体" w:hAnsi="宋体" w:eastAsia="方正仿宋简体" w:cs="宋体"/>
                <w:b/>
                <w:kern w:val="0"/>
                <w:sz w:val="21"/>
                <w:szCs w:val="21"/>
                <w:lang w:bidi="ar"/>
              </w:rPr>
              <w:t>.重复申请</w:t>
            </w:r>
          </w:p>
        </w:tc>
        <w:tc>
          <w:tcPr>
            <w:tcW w:w="791" w:type="dxa"/>
            <w:tcMar>
              <w:left w:w="57" w:type="dxa"/>
              <w:right w:w="57" w:type="dxa"/>
            </w:tcMar>
            <w:vAlign w:val="top"/>
          </w:tcPr>
          <w:p w14:paraId="285D7D0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top"/>
          </w:tcPr>
          <w:p w14:paraId="64063C9A">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top"/>
          </w:tcPr>
          <w:p w14:paraId="255965C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top"/>
          </w:tcPr>
          <w:p w14:paraId="491B9FB0">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top"/>
          </w:tcPr>
          <w:p w14:paraId="15AD9555">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top"/>
          </w:tcPr>
          <w:p w14:paraId="67D59035">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top"/>
          </w:tcPr>
          <w:p w14:paraId="1F4EA267">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1CB8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79E0E066">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1250B743">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14:paraId="7E728329">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3</w:t>
            </w:r>
            <w:r>
              <w:rPr>
                <w:rFonts w:hint="eastAsia" w:ascii="方正仿宋简体" w:hAnsi="宋体" w:eastAsia="方正仿宋简体" w:cs="宋体"/>
                <w:b/>
                <w:kern w:val="0"/>
                <w:sz w:val="21"/>
                <w:szCs w:val="21"/>
                <w:lang w:bidi="ar"/>
              </w:rPr>
              <w:t>.要求提供公开出版物</w:t>
            </w:r>
          </w:p>
        </w:tc>
        <w:tc>
          <w:tcPr>
            <w:tcW w:w="791" w:type="dxa"/>
            <w:tcMar>
              <w:left w:w="57" w:type="dxa"/>
              <w:right w:w="57" w:type="dxa"/>
            </w:tcMar>
            <w:vAlign w:val="top"/>
          </w:tcPr>
          <w:p w14:paraId="7E18041C">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top"/>
          </w:tcPr>
          <w:p w14:paraId="5627B53C">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top"/>
          </w:tcPr>
          <w:p w14:paraId="744ABD0C">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top"/>
          </w:tcPr>
          <w:p w14:paraId="645301ED">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top"/>
          </w:tcPr>
          <w:p w14:paraId="7B3403BB">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top"/>
          </w:tcPr>
          <w:p w14:paraId="3A9B8CC5">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top"/>
          </w:tcPr>
          <w:p w14:paraId="05D8670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05F4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11ADF17C">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6A950665">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tcPr>
          <w:p w14:paraId="60E3ABCE">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4</w:t>
            </w:r>
            <w:r>
              <w:rPr>
                <w:rFonts w:hint="eastAsia" w:ascii="方正仿宋简体" w:hAnsi="宋体" w:eastAsia="方正仿宋简体" w:cs="宋体"/>
                <w:b/>
                <w:kern w:val="0"/>
                <w:sz w:val="21"/>
                <w:szCs w:val="21"/>
                <w:lang w:bidi="ar"/>
              </w:rPr>
              <w:t>.无正当理由大量反复申请</w:t>
            </w:r>
          </w:p>
        </w:tc>
        <w:tc>
          <w:tcPr>
            <w:tcW w:w="791" w:type="dxa"/>
            <w:tcMar>
              <w:left w:w="57" w:type="dxa"/>
              <w:right w:w="57" w:type="dxa"/>
            </w:tcMar>
            <w:vAlign w:val="top"/>
          </w:tcPr>
          <w:p w14:paraId="7C18F582">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r>
              <w:rPr>
                <w:rFonts w:hint="default" w:ascii="Times New Roman" w:hAnsi="Times New Roman" w:eastAsia="方正仿宋简体" w:cs="Times New Roman"/>
                <w:b/>
                <w:kern w:val="0"/>
                <w:sz w:val="21"/>
                <w:szCs w:val="21"/>
                <w:lang w:bidi="ar"/>
              </w:rPr>
              <w:t> </w:t>
            </w:r>
          </w:p>
        </w:tc>
        <w:tc>
          <w:tcPr>
            <w:tcW w:w="599" w:type="dxa"/>
            <w:tcMar>
              <w:left w:w="57" w:type="dxa"/>
              <w:right w:w="57" w:type="dxa"/>
            </w:tcMar>
            <w:vAlign w:val="top"/>
          </w:tcPr>
          <w:p w14:paraId="2BA9B44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top"/>
          </w:tcPr>
          <w:p w14:paraId="37F773FA">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top"/>
          </w:tcPr>
          <w:p w14:paraId="3DC3C541">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top"/>
          </w:tcPr>
          <w:p w14:paraId="10966D89">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top"/>
          </w:tcPr>
          <w:p w14:paraId="318FA1CA">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top"/>
          </w:tcPr>
          <w:p w14:paraId="4B38FA0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r>
      <w:tr w14:paraId="4B311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14:paraId="1232D250">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4CDD0AE3">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14:paraId="070C7BDA">
            <w:pPr>
              <w:widowControl/>
              <w:spacing w:line="300" w:lineRule="exac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5</w:t>
            </w:r>
            <w:r>
              <w:rPr>
                <w:rFonts w:hint="eastAsia" w:ascii="方正仿宋简体" w:hAnsi="宋体" w:eastAsia="方正仿宋简体" w:cs="宋体"/>
                <w:b/>
                <w:kern w:val="0"/>
                <w:sz w:val="21"/>
                <w:szCs w:val="21"/>
                <w:lang w:bidi="ar"/>
              </w:rPr>
              <w:t>.要求行政机关确认或重新出具已获取信息</w:t>
            </w:r>
          </w:p>
        </w:tc>
        <w:tc>
          <w:tcPr>
            <w:tcW w:w="791" w:type="dxa"/>
            <w:tcMar>
              <w:left w:w="57" w:type="dxa"/>
              <w:right w:w="57" w:type="dxa"/>
            </w:tcMar>
            <w:vAlign w:val="center"/>
          </w:tcPr>
          <w:p w14:paraId="59F64FFE">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22A479B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0B93682E">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0D261CB4">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5C3AC3E4">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338DCCB9">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214EDBE5">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14:paraId="1F4DD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07CD5CAE">
            <w:pPr>
              <w:spacing w:line="300" w:lineRule="exact"/>
              <w:rPr>
                <w:rFonts w:ascii="方正仿宋简体" w:hAnsi="Times New Roman" w:eastAsia="方正仿宋简体" w:cs="Times New Roman"/>
                <w:b/>
                <w:kern w:val="0"/>
                <w:sz w:val="21"/>
                <w:szCs w:val="21"/>
              </w:rPr>
            </w:pPr>
          </w:p>
        </w:tc>
        <w:tc>
          <w:tcPr>
            <w:tcW w:w="942" w:type="dxa"/>
            <w:vMerge w:val="restart"/>
            <w:tcMar>
              <w:left w:w="57" w:type="dxa"/>
              <w:right w:w="57" w:type="dxa"/>
            </w:tcMar>
            <w:vAlign w:val="center"/>
          </w:tcPr>
          <w:p w14:paraId="10481697">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（六）其他处理</w:t>
            </w:r>
          </w:p>
        </w:tc>
        <w:tc>
          <w:tcPr>
            <w:tcW w:w="2878" w:type="dxa"/>
            <w:tcMar>
              <w:left w:w="57" w:type="dxa"/>
              <w:right w:w="57" w:type="dxa"/>
            </w:tcMar>
            <w:vAlign w:val="center"/>
          </w:tcPr>
          <w:p w14:paraId="3AECF52E">
            <w:pPr>
              <w:widowControl/>
              <w:spacing w:line="300" w:lineRule="exac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1</w:t>
            </w:r>
            <w:r>
              <w:rPr>
                <w:rFonts w:hint="eastAsia" w:ascii="方正仿宋简体" w:hAnsi="宋体" w:eastAsia="方正仿宋简体" w:cs="宋体"/>
                <w:b/>
                <w:kern w:val="0"/>
                <w:sz w:val="21"/>
                <w:szCs w:val="21"/>
                <w:lang w:bidi="ar"/>
              </w:rPr>
              <w:t>.申请人无正当理由逾期不补正、行政机关不再处理其政府信息公开申请</w:t>
            </w:r>
          </w:p>
        </w:tc>
        <w:tc>
          <w:tcPr>
            <w:tcW w:w="791" w:type="dxa"/>
            <w:tcMar>
              <w:left w:w="57" w:type="dxa"/>
              <w:right w:w="57" w:type="dxa"/>
            </w:tcMar>
            <w:vAlign w:val="center"/>
          </w:tcPr>
          <w:p w14:paraId="0E6992E5">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30358596">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6322874A">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79F48961">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04E6401C">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14EDF55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1FFFEA0E">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14:paraId="71FCD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6E906073">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178AB79E">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14:paraId="56475066">
            <w:pPr>
              <w:widowControl/>
              <w:spacing w:line="300" w:lineRule="exac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2</w:t>
            </w:r>
            <w:r>
              <w:rPr>
                <w:rFonts w:hint="eastAsia" w:ascii="方正仿宋简体" w:hAnsi="宋体" w:eastAsia="方正仿宋简体" w:cs="宋体"/>
                <w:b/>
                <w:kern w:val="0"/>
                <w:sz w:val="21"/>
                <w:szCs w:val="21"/>
                <w:lang w:bidi="ar"/>
              </w:rPr>
              <w:t>.申请人逾期未按收费通知要求缴纳费用、行政机关不再处理其政府信息公开申请</w:t>
            </w:r>
          </w:p>
        </w:tc>
        <w:tc>
          <w:tcPr>
            <w:tcW w:w="791" w:type="dxa"/>
            <w:tcMar>
              <w:left w:w="57" w:type="dxa"/>
              <w:right w:w="57" w:type="dxa"/>
            </w:tcMar>
            <w:vAlign w:val="center"/>
          </w:tcPr>
          <w:p w14:paraId="49C4E395">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04E029D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28C5620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3E6730E9">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7028EC49">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5526E601">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1D64565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14:paraId="1F73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4A0C15FA">
            <w:pPr>
              <w:spacing w:line="300" w:lineRule="exact"/>
              <w:rPr>
                <w:rFonts w:ascii="方正仿宋简体" w:hAnsi="Times New Roman" w:eastAsia="方正仿宋简体" w:cs="Times New Roman"/>
                <w:b/>
                <w:kern w:val="0"/>
                <w:sz w:val="21"/>
                <w:szCs w:val="21"/>
              </w:rPr>
            </w:pPr>
          </w:p>
        </w:tc>
        <w:tc>
          <w:tcPr>
            <w:tcW w:w="942" w:type="dxa"/>
            <w:vMerge w:val="continue"/>
            <w:tcMar>
              <w:left w:w="57" w:type="dxa"/>
              <w:right w:w="57" w:type="dxa"/>
            </w:tcMar>
            <w:vAlign w:val="center"/>
          </w:tcPr>
          <w:p w14:paraId="17DF850B">
            <w:pPr>
              <w:spacing w:line="300" w:lineRule="exact"/>
              <w:rPr>
                <w:rFonts w:ascii="方正仿宋简体" w:hAnsi="Times New Roman" w:eastAsia="方正仿宋简体" w:cs="Times New Roman"/>
                <w:b/>
                <w:kern w:val="0"/>
                <w:sz w:val="21"/>
                <w:szCs w:val="21"/>
              </w:rPr>
            </w:pPr>
          </w:p>
        </w:tc>
        <w:tc>
          <w:tcPr>
            <w:tcW w:w="2878" w:type="dxa"/>
            <w:tcMar>
              <w:left w:w="57" w:type="dxa"/>
              <w:right w:w="57" w:type="dxa"/>
            </w:tcMar>
            <w:vAlign w:val="center"/>
          </w:tcPr>
          <w:p w14:paraId="25D1A518">
            <w:pPr>
              <w:widowControl/>
              <w:spacing w:line="300" w:lineRule="exact"/>
              <w:jc w:val="left"/>
              <w:rPr>
                <w:rFonts w:ascii="方正仿宋简体" w:hAnsi="Times New Roman" w:eastAsia="方正仿宋简体" w:cs="Times New Roman"/>
                <w:b/>
                <w:kern w:val="0"/>
                <w:sz w:val="21"/>
                <w:szCs w:val="21"/>
              </w:rPr>
            </w:pPr>
            <w:r>
              <w:rPr>
                <w:rFonts w:hint="eastAsia" w:ascii="Times New Roman" w:hAnsi="Times New Roman" w:eastAsia="方正仿宋简体" w:cs="宋体"/>
                <w:b/>
                <w:kern w:val="0"/>
                <w:sz w:val="21"/>
                <w:szCs w:val="21"/>
                <w:lang w:bidi="ar"/>
              </w:rPr>
              <w:t>3</w:t>
            </w:r>
            <w:r>
              <w:rPr>
                <w:rFonts w:hint="eastAsia" w:ascii="方正仿宋简体" w:hAnsi="宋体" w:eastAsia="方正仿宋简体" w:cs="宋体"/>
                <w:b/>
                <w:kern w:val="0"/>
                <w:sz w:val="21"/>
                <w:szCs w:val="21"/>
                <w:lang w:bidi="ar"/>
              </w:rPr>
              <w:t>.其他</w:t>
            </w:r>
          </w:p>
        </w:tc>
        <w:tc>
          <w:tcPr>
            <w:tcW w:w="791" w:type="dxa"/>
            <w:tcMar>
              <w:left w:w="57" w:type="dxa"/>
              <w:right w:w="57" w:type="dxa"/>
            </w:tcMar>
            <w:vAlign w:val="center"/>
          </w:tcPr>
          <w:p w14:paraId="462A37F8">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top"/>
          </w:tcPr>
          <w:p w14:paraId="57A9658A">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top"/>
          </w:tcPr>
          <w:p w14:paraId="101B0640">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top"/>
          </w:tcPr>
          <w:p w14:paraId="65DC1AA9">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top"/>
          </w:tcPr>
          <w:p w14:paraId="78C46712">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top"/>
          </w:tcPr>
          <w:p w14:paraId="4D098E3F">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top"/>
          </w:tcPr>
          <w:p w14:paraId="7BEA2AE3">
            <w:pPr>
              <w:widowControl/>
              <w:spacing w:line="300" w:lineRule="exact"/>
              <w:jc w:val="center"/>
              <w:rPr>
                <w:rFonts w:hint="default" w:ascii="Times New Roman" w:hAnsi="Times New Roman" w:eastAsia="方正仿宋简体" w:cs="Times New Roman"/>
                <w:b/>
                <w:kern w:val="0"/>
                <w:sz w:val="21"/>
                <w:szCs w:val="21"/>
              </w:rPr>
            </w:pPr>
            <w:r>
              <w:rPr>
                <w:rFonts w:hint="default" w:ascii="Times New Roman" w:hAnsi="Times New Roman" w:eastAsia="方正仿宋简体" w:cs="Times New Roman"/>
                <w:b/>
                <w:kern w:val="0"/>
                <w:sz w:val="21"/>
                <w:szCs w:val="21"/>
                <w:lang w:val="en-US" w:eastAsia="zh-CN" w:bidi="ar"/>
              </w:rPr>
              <w:t>0</w:t>
            </w:r>
          </w:p>
        </w:tc>
      </w:tr>
      <w:tr w14:paraId="76A09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40354227">
            <w:pPr>
              <w:spacing w:line="300" w:lineRule="exact"/>
              <w:rPr>
                <w:rFonts w:ascii="方正仿宋简体" w:hAnsi="Times New Roman" w:eastAsia="方正仿宋简体" w:cs="Times New Roman"/>
                <w:b/>
                <w:kern w:val="0"/>
                <w:sz w:val="21"/>
                <w:szCs w:val="21"/>
              </w:rPr>
            </w:pPr>
          </w:p>
        </w:tc>
        <w:tc>
          <w:tcPr>
            <w:tcW w:w="3820" w:type="dxa"/>
            <w:gridSpan w:val="2"/>
            <w:tcMar>
              <w:left w:w="57" w:type="dxa"/>
              <w:right w:w="57" w:type="dxa"/>
            </w:tcMar>
            <w:vAlign w:val="center"/>
          </w:tcPr>
          <w:p w14:paraId="744F9BF9">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（七）总计</w:t>
            </w:r>
          </w:p>
        </w:tc>
        <w:tc>
          <w:tcPr>
            <w:tcW w:w="791" w:type="dxa"/>
            <w:tcMar>
              <w:left w:w="57" w:type="dxa"/>
              <w:right w:w="57" w:type="dxa"/>
            </w:tcMar>
            <w:vAlign w:val="center"/>
          </w:tcPr>
          <w:p w14:paraId="772C8B3D">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3</w:t>
            </w:r>
          </w:p>
        </w:tc>
        <w:tc>
          <w:tcPr>
            <w:tcW w:w="599" w:type="dxa"/>
            <w:tcMar>
              <w:left w:w="57" w:type="dxa"/>
              <w:right w:w="57" w:type="dxa"/>
            </w:tcMar>
            <w:vAlign w:val="center"/>
          </w:tcPr>
          <w:p w14:paraId="69CB1B3A">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1A2CC576">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4D303C9B">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31CF39A8">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6FEDDC32">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tcPr>
          <w:p w14:paraId="1334833F">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3</w:t>
            </w:r>
          </w:p>
        </w:tc>
      </w:tr>
      <w:tr w14:paraId="4580B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14:paraId="3ED46C3D">
            <w:pPr>
              <w:widowControl/>
              <w:spacing w:line="300" w:lineRule="exact"/>
              <w:jc w:val="left"/>
              <w:rPr>
                <w:rFonts w:ascii="方正仿宋简体" w:hAnsi="Times New Roman" w:eastAsia="方正仿宋简体" w:cs="Times New Roman"/>
                <w:b/>
                <w:kern w:val="0"/>
                <w:sz w:val="21"/>
                <w:szCs w:val="21"/>
              </w:rPr>
            </w:pPr>
            <w:r>
              <w:rPr>
                <w:rFonts w:hint="eastAsia" w:ascii="方正仿宋简体" w:hAnsi="宋体" w:eastAsia="方正仿宋简体" w:cs="宋体"/>
                <w:b/>
                <w:kern w:val="0"/>
                <w:sz w:val="21"/>
                <w:szCs w:val="21"/>
                <w:lang w:bidi="ar"/>
              </w:rPr>
              <w:t>四、结转下年度继续办理</w:t>
            </w:r>
          </w:p>
        </w:tc>
        <w:tc>
          <w:tcPr>
            <w:tcW w:w="791" w:type="dxa"/>
            <w:tcMar>
              <w:left w:w="57" w:type="dxa"/>
              <w:right w:w="57" w:type="dxa"/>
            </w:tcMar>
            <w:vAlign w:val="center"/>
          </w:tcPr>
          <w:p w14:paraId="6028EC3C">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bidi="ar"/>
              </w:rPr>
              <w:t>0</w:t>
            </w:r>
          </w:p>
        </w:tc>
        <w:tc>
          <w:tcPr>
            <w:tcW w:w="599" w:type="dxa"/>
            <w:tcMar>
              <w:left w:w="57" w:type="dxa"/>
              <w:right w:w="57" w:type="dxa"/>
            </w:tcMar>
            <w:vAlign w:val="center"/>
          </w:tcPr>
          <w:p w14:paraId="50C694E9">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0" w:type="dxa"/>
            <w:tcMar>
              <w:left w:w="57" w:type="dxa"/>
              <w:right w:w="57" w:type="dxa"/>
            </w:tcMar>
            <w:vAlign w:val="center"/>
          </w:tcPr>
          <w:p w14:paraId="63B94879">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98" w:type="dxa"/>
            <w:tcMar>
              <w:left w:w="57" w:type="dxa"/>
              <w:right w:w="57" w:type="dxa"/>
            </w:tcMar>
            <w:vAlign w:val="center"/>
          </w:tcPr>
          <w:p w14:paraId="2260B5B2">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71" w:type="dxa"/>
            <w:tcMar>
              <w:left w:w="57" w:type="dxa"/>
              <w:right w:w="57" w:type="dxa"/>
            </w:tcMar>
            <w:vAlign w:val="center"/>
          </w:tcPr>
          <w:p w14:paraId="1ECFAFC9">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59" w:type="dxa"/>
            <w:tcMar>
              <w:left w:w="57" w:type="dxa"/>
              <w:right w:w="57" w:type="dxa"/>
            </w:tcMar>
            <w:vAlign w:val="center"/>
          </w:tcPr>
          <w:p w14:paraId="428AFA16">
            <w:pPr>
              <w:widowControl/>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bidi="ar"/>
              </w:rPr>
              <w:t> </w:t>
            </w:r>
            <w:r>
              <w:rPr>
                <w:rFonts w:hint="default" w:ascii="Times New Roman" w:hAnsi="Times New Roman" w:eastAsia="方正仿宋简体" w:cs="Times New Roman"/>
                <w:b/>
                <w:kern w:val="0"/>
                <w:sz w:val="21"/>
                <w:szCs w:val="21"/>
                <w:lang w:val="en-US" w:eastAsia="zh-CN" w:bidi="ar"/>
              </w:rPr>
              <w:t>0</w:t>
            </w:r>
          </w:p>
        </w:tc>
        <w:tc>
          <w:tcPr>
            <w:tcW w:w="521" w:type="dxa"/>
            <w:tcMar>
              <w:left w:w="57" w:type="dxa"/>
              <w:right w:w="57" w:type="dxa"/>
            </w:tcMar>
            <w:vAlign w:val="center"/>
          </w:tcPr>
          <w:p w14:paraId="44243FD8">
            <w:pPr>
              <w:spacing w:line="300" w:lineRule="exact"/>
              <w:jc w:val="center"/>
              <w:rPr>
                <w:rFonts w:hint="default" w:ascii="Times New Roman" w:hAnsi="Times New Roman" w:eastAsia="方正仿宋简体" w:cs="Times New Roman"/>
                <w:b/>
                <w:kern w:val="0"/>
                <w:sz w:val="21"/>
                <w:szCs w:val="21"/>
                <w:lang w:val="en-US" w:eastAsia="zh-CN"/>
              </w:rPr>
            </w:pPr>
            <w:r>
              <w:rPr>
                <w:rFonts w:hint="default" w:ascii="Times New Roman" w:hAnsi="Times New Roman" w:eastAsia="方正仿宋简体" w:cs="Times New Roman"/>
                <w:b/>
                <w:kern w:val="0"/>
                <w:sz w:val="21"/>
                <w:szCs w:val="21"/>
                <w:lang w:val="en-US" w:eastAsia="zh-CN"/>
              </w:rPr>
              <w:t>0</w:t>
            </w:r>
          </w:p>
        </w:tc>
      </w:tr>
    </w:tbl>
    <w:p w14:paraId="34139E82">
      <w:pPr>
        <w:spacing w:line="590" w:lineRule="exact"/>
        <w:ind w:right="-105" w:rightChars="-50" w:firstLine="641"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四、政府信息公开行政复议、行政诉讼情况</w:t>
      </w:r>
    </w:p>
    <w:tbl>
      <w:tblPr>
        <w:tblStyle w:val="4"/>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12F06DA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0D5CBD2">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E9A1F19">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行政诉讼</w:t>
            </w:r>
          </w:p>
        </w:tc>
      </w:tr>
      <w:tr w14:paraId="7A3FDDC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7B38B3E8">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045A21E6">
            <w:pPr>
              <w:widowControl/>
              <w:spacing w:line="340" w:lineRule="exact"/>
              <w:ind w:left="-42" w:leftChars="-20" w:right="-42" w:rightChars="-20"/>
              <w:jc w:val="center"/>
              <w:rPr>
                <w:rFonts w:ascii="方正黑体简体" w:hAnsi="宋体" w:eastAsia="方正黑体简体" w:cs="宋体"/>
                <w:b/>
                <w:kern w:val="0"/>
                <w:sz w:val="21"/>
                <w:szCs w:val="21"/>
                <w:lang w:bidi="ar"/>
              </w:rPr>
            </w:pPr>
            <w:r>
              <w:rPr>
                <w:rFonts w:hint="eastAsia" w:ascii="方正黑体简体" w:hAnsi="宋体" w:eastAsia="方正黑体简体" w:cs="宋体"/>
                <w:b/>
                <w:kern w:val="0"/>
                <w:sz w:val="21"/>
                <w:szCs w:val="21"/>
                <w:lang w:bidi="ar"/>
              </w:rPr>
              <w:t>结果</w:t>
            </w:r>
          </w:p>
          <w:p w14:paraId="400242FA">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AA76DC7">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CD3B3EA">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9FBD5CB">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156E2009">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462E4E7">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复议后起诉</w:t>
            </w:r>
          </w:p>
        </w:tc>
      </w:tr>
      <w:tr w14:paraId="7255C1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58ED3E3D">
            <w:pPr>
              <w:spacing w:line="340" w:lineRule="exact"/>
              <w:ind w:left="-42" w:leftChars="-20" w:right="-42" w:rightChars="-20"/>
              <w:rPr>
                <w:rFonts w:ascii="方正黑体简体" w:hAnsi="Times New Roman" w:eastAsia="方正黑体简体" w:cs="Times New Roman"/>
                <w:b/>
                <w:kern w:val="0"/>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602C9D02">
            <w:pPr>
              <w:spacing w:line="340" w:lineRule="exact"/>
              <w:ind w:left="-42" w:leftChars="-20" w:right="-42" w:rightChars="-20"/>
              <w:rPr>
                <w:rFonts w:ascii="方正黑体简体" w:hAnsi="Times New Roman" w:eastAsia="方正黑体简体" w:cs="Times New Roman"/>
                <w:b/>
                <w:kern w:val="0"/>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E96C9C1">
            <w:pPr>
              <w:spacing w:line="340" w:lineRule="exact"/>
              <w:ind w:left="-42" w:leftChars="-20" w:right="-42" w:rightChars="-20"/>
              <w:rPr>
                <w:rFonts w:ascii="方正黑体简体" w:hAnsi="Times New Roman" w:eastAsia="方正黑体简体" w:cs="Times New Roman"/>
                <w:b/>
                <w:kern w:val="0"/>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166B7E8">
            <w:pPr>
              <w:spacing w:line="340" w:lineRule="exact"/>
              <w:ind w:left="-42" w:leftChars="-20" w:right="-42" w:rightChars="-20"/>
              <w:rPr>
                <w:rFonts w:ascii="方正黑体简体" w:hAnsi="Times New Roman" w:eastAsia="方正黑体简体" w:cs="Times New Roman"/>
                <w:b/>
                <w:kern w:val="0"/>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24F5F08">
            <w:pPr>
              <w:spacing w:line="340" w:lineRule="exact"/>
              <w:ind w:left="-42" w:leftChars="-20" w:right="-42" w:rightChars="-20"/>
              <w:rPr>
                <w:rFonts w:ascii="方正黑体简体" w:hAnsi="Times New Roman" w:eastAsia="方正黑体简体" w:cs="Times New Roman"/>
                <w:b/>
                <w:kern w:val="0"/>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56B784C5">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1624400">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5033FBD">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5B939BC">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079FD54">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F4719DF">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98F492D">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结果</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0ABCCDAA">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其他</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2C4F299">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尚未</w:t>
            </w:r>
            <w:r>
              <w:rPr>
                <w:rFonts w:hint="eastAsia" w:ascii="方正黑体简体" w:hAnsi="宋体" w:eastAsia="方正黑体简体" w:cs="宋体"/>
                <w:b/>
                <w:kern w:val="0"/>
                <w:sz w:val="21"/>
                <w:szCs w:val="21"/>
                <w:lang w:bidi="ar"/>
              </w:rPr>
              <w:br w:type="textWrapping"/>
            </w:r>
            <w:r>
              <w:rPr>
                <w:rFonts w:hint="eastAsia" w:ascii="方正黑体简体" w:hAnsi="宋体" w:eastAsia="方正黑体简体" w:cs="宋体"/>
                <w:b/>
                <w:kern w:val="0"/>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C80BBCA">
            <w:pPr>
              <w:widowControl/>
              <w:spacing w:line="340" w:lineRule="exact"/>
              <w:ind w:left="-42" w:leftChars="-20" w:right="-42" w:rightChars="-20"/>
              <w:jc w:val="center"/>
              <w:rPr>
                <w:rFonts w:ascii="方正黑体简体" w:hAnsi="Times New Roman" w:eastAsia="方正黑体简体" w:cs="Times New Roman"/>
                <w:b/>
                <w:kern w:val="0"/>
                <w:sz w:val="21"/>
                <w:szCs w:val="21"/>
              </w:rPr>
            </w:pPr>
            <w:r>
              <w:rPr>
                <w:rFonts w:hint="eastAsia" w:ascii="方正黑体简体" w:hAnsi="宋体" w:eastAsia="方正黑体简体" w:cs="宋体"/>
                <w:b/>
                <w:kern w:val="0"/>
                <w:sz w:val="21"/>
                <w:szCs w:val="21"/>
                <w:lang w:bidi="ar"/>
              </w:rPr>
              <w:t>总计</w:t>
            </w:r>
          </w:p>
        </w:tc>
      </w:tr>
      <w:tr w14:paraId="425562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14:paraId="645F7F2A">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14:paraId="15758A7D">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14:paraId="31373DA3">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14:paraId="7148819C">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14:paraId="288BF4F2">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359BE7D4">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14:paraId="4BA244B6">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3189809">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14:paraId="132BD37B">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14:paraId="71FA408A">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908BDE8">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3F42F387">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14:paraId="5474D8FB">
            <w:pPr>
              <w:widowControl/>
              <w:spacing w:line="340" w:lineRule="exact"/>
              <w:ind w:left="-42" w:leftChars="-20" w:right="-42" w:rightChars="-20"/>
              <w:jc w:val="center"/>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14:paraId="7DA17CAF">
            <w:pPr>
              <w:widowControl/>
              <w:spacing w:line="340" w:lineRule="exact"/>
              <w:ind w:left="-42" w:leftChars="-20" w:right="-42" w:rightChars="-20"/>
              <w:jc w:val="center"/>
              <w:rPr>
                <w:rFonts w:hint="default" w:ascii="Times New Roman" w:hAnsi="Times New Roman" w:eastAsia="方正黑体简体" w:cs="Times New Roman"/>
                <w:b/>
                <w:kern w:val="0"/>
                <w:sz w:val="21"/>
                <w:szCs w:val="21"/>
              </w:rPr>
            </w:pPr>
            <w:r>
              <w:rPr>
                <w:rFonts w:hint="default" w:ascii="Times New Roman" w:hAnsi="Times New Roman" w:eastAsia="方正黑体简体" w:cs="Times New Roman"/>
                <w:b/>
                <w:kern w:val="0"/>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14:paraId="00F512E3">
            <w:pPr>
              <w:spacing w:line="340" w:lineRule="exact"/>
              <w:ind w:left="-42" w:leftChars="-20" w:right="-42" w:rightChars="-20"/>
              <w:jc w:val="center"/>
              <w:rPr>
                <w:rFonts w:hint="default" w:ascii="Times New Roman" w:hAnsi="Times New Roman" w:eastAsia="方正黑体简体" w:cs="Times New Roman"/>
                <w:b/>
                <w:kern w:val="0"/>
                <w:sz w:val="21"/>
                <w:szCs w:val="21"/>
                <w:lang w:val="en-US" w:eastAsia="zh-CN"/>
              </w:rPr>
            </w:pPr>
            <w:r>
              <w:rPr>
                <w:rFonts w:hint="default" w:ascii="Times New Roman" w:hAnsi="Times New Roman" w:eastAsia="方正黑体简体" w:cs="Times New Roman"/>
                <w:b/>
                <w:kern w:val="0"/>
                <w:sz w:val="21"/>
                <w:szCs w:val="21"/>
                <w:lang w:val="en-US" w:eastAsia="zh-CN"/>
              </w:rPr>
              <w:t>0</w:t>
            </w:r>
          </w:p>
        </w:tc>
      </w:tr>
    </w:tbl>
    <w:p w14:paraId="4D0EB13B">
      <w:pPr>
        <w:spacing w:line="590" w:lineRule="exact"/>
        <w:ind w:right="-105" w:rightChars="-50" w:firstLine="641" w:firstLineChars="200"/>
        <w:rPr>
          <w:rFonts w:ascii="方正黑体简体" w:hAnsi="Times New Roman" w:eastAsia="方正黑体简体" w:cs="Times New Roman"/>
          <w:b/>
          <w:kern w:val="0"/>
          <w:sz w:val="32"/>
          <w:szCs w:val="32"/>
        </w:rPr>
      </w:pPr>
      <w:r>
        <w:rPr>
          <w:rFonts w:hint="eastAsia" w:ascii="方正黑体简体" w:hAnsi="Times New Roman" w:eastAsia="方正黑体简体" w:cs="Times New Roman"/>
          <w:b/>
          <w:kern w:val="0"/>
          <w:sz w:val="32"/>
          <w:szCs w:val="32"/>
        </w:rPr>
        <w:t>五、存在的主要问题及改进情况</w:t>
      </w:r>
    </w:p>
    <w:p w14:paraId="5C595790">
      <w:pPr>
        <w:spacing w:line="590" w:lineRule="exact"/>
        <w:ind w:right="-105" w:rightChars="-50" w:firstLine="643" w:firstLineChars="200"/>
        <w:rPr>
          <w:rFonts w:hint="eastAsia"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存在的主要问题。一是工作动态类信息更新不及时的情况时有发生，信息发布的时效性和发布量需进一步提升；二是信息公开的覆盖面还不够广泛，存在个别栏目公开事项较少等问题。</w:t>
      </w:r>
    </w:p>
    <w:p w14:paraId="4E279F37">
      <w:pPr>
        <w:spacing w:line="590" w:lineRule="exact"/>
        <w:ind w:right="-105" w:rightChars="-50" w:firstLine="643" w:firstLineChars="200"/>
        <w:rPr>
          <w:rFonts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改进措施。一是做到政务公开与业务工作同步推进、同步落实，将市场监管领域各项工作的最新进展通过政务公开平台及时告知公众，做到信息公开及时、真实、完整。二是坚持以公开为常态，不公开为例外的原则，对照基层政务公开标准目录，认真查漏补缺，规范各个栏目信息公开内容。</w:t>
      </w:r>
    </w:p>
    <w:p w14:paraId="5BECCC42">
      <w:pPr>
        <w:spacing w:line="590" w:lineRule="exact"/>
        <w:ind w:right="-105" w:rightChars="-50" w:firstLine="641" w:firstLineChars="200"/>
        <w:rPr>
          <w:rFonts w:ascii="方正仿宋简体" w:hAnsi="Times New Roman" w:eastAsia="方正仿宋简体" w:cs="Times New Roman"/>
          <w:b/>
          <w:kern w:val="0"/>
          <w:sz w:val="32"/>
          <w:szCs w:val="32"/>
        </w:rPr>
      </w:pPr>
      <w:r>
        <w:rPr>
          <w:rFonts w:hint="eastAsia" w:ascii="方正黑体简体" w:hAnsi="Times New Roman" w:eastAsia="方正黑体简体" w:cs="Times New Roman"/>
          <w:b/>
          <w:kern w:val="0"/>
          <w:sz w:val="32"/>
          <w:szCs w:val="32"/>
        </w:rPr>
        <w:t>六、其他需要报告的事项</w:t>
      </w:r>
    </w:p>
    <w:p w14:paraId="7F5F0A86">
      <w:pPr>
        <w:spacing w:line="590" w:lineRule="exact"/>
        <w:ind w:right="-105" w:rightChars="-50" w:firstLine="643" w:firstLineChars="200"/>
        <w:rPr>
          <w:rFonts w:hint="eastAsia" w:ascii="方正仿宋简体" w:hAnsi="Times New Roman" w:eastAsia="方正仿宋简体" w:cs="Times New Roman"/>
          <w:b/>
          <w:kern w:val="0"/>
          <w:sz w:val="32"/>
          <w:szCs w:val="32"/>
          <w:lang w:eastAsia="zh-CN"/>
        </w:rPr>
      </w:pPr>
      <w:r>
        <w:rPr>
          <w:rFonts w:hint="eastAsia" w:ascii="方正仿宋简体" w:hAnsi="Times New Roman" w:eastAsia="方正仿宋简体" w:cs="Times New Roman"/>
          <w:b/>
          <w:kern w:val="0"/>
          <w:sz w:val="32"/>
          <w:szCs w:val="32"/>
        </w:rPr>
        <w:t>（一）依据《政府信息公开信息处理费管理办法》，县市场监管局</w:t>
      </w:r>
      <w:r>
        <w:rPr>
          <w:rFonts w:hint="default" w:ascii="Times New Roman" w:hAnsi="Times New Roman" w:eastAsia="方正仿宋简体" w:cs="Times New Roman"/>
          <w:b/>
          <w:kern w:val="0"/>
          <w:sz w:val="32"/>
          <w:szCs w:val="32"/>
        </w:rPr>
        <w:t>202</w:t>
      </w:r>
      <w:r>
        <w:rPr>
          <w:rFonts w:hint="eastAsia" w:ascii="Times New Roman" w:hAnsi="Times New Roman" w:eastAsia="方正仿宋简体" w:cs="Times New Roman"/>
          <w:b/>
          <w:kern w:val="0"/>
          <w:sz w:val="32"/>
          <w:szCs w:val="32"/>
          <w:lang w:val="en-US" w:eastAsia="zh-CN"/>
        </w:rPr>
        <w:t>4</w:t>
      </w:r>
      <w:r>
        <w:rPr>
          <w:rFonts w:hint="eastAsia" w:ascii="方正仿宋简体" w:hAnsi="Times New Roman" w:eastAsia="方正仿宋简体" w:cs="Times New Roman"/>
          <w:b/>
          <w:kern w:val="0"/>
          <w:sz w:val="32"/>
          <w:szCs w:val="32"/>
        </w:rPr>
        <w:t>年没有收取信息处理费的情况</w:t>
      </w:r>
      <w:r>
        <w:rPr>
          <w:rFonts w:hint="eastAsia" w:ascii="方正仿宋简体" w:hAnsi="Times New Roman" w:eastAsia="方正仿宋简体" w:cs="Times New Roman"/>
          <w:b/>
          <w:kern w:val="0"/>
          <w:sz w:val="32"/>
          <w:szCs w:val="32"/>
          <w:lang w:eastAsia="zh-CN"/>
        </w:rPr>
        <w:t>。</w:t>
      </w:r>
    </w:p>
    <w:p w14:paraId="58C85FCB">
      <w:pPr>
        <w:spacing w:line="590" w:lineRule="exact"/>
        <w:ind w:right="-105" w:rightChars="-50" w:firstLine="643" w:firstLineChars="200"/>
        <w:rPr>
          <w:rFonts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二）县市场监管局根据上级年度政务公开工作要点，加强政务公开，聚焦食品药品监管，对执法依据、执法结果、典型案例及消费警示等信息予以及时公示，切实提高政务公开的社会效益，确保我局政务公开工作落到实处。</w:t>
      </w:r>
    </w:p>
    <w:p w14:paraId="5ACBDF4C">
      <w:pPr>
        <w:spacing w:line="590" w:lineRule="exact"/>
        <w:ind w:right="-105" w:rightChars="-50" w:firstLine="643" w:firstLineChars="200"/>
        <w:rPr>
          <w:rFonts w:ascii="方正仿宋简体" w:hAnsi="Times New Roman" w:eastAsia="方正仿宋简体" w:cs="Times New Roman"/>
          <w:b/>
          <w:kern w:val="0"/>
          <w:sz w:val="32"/>
          <w:szCs w:val="32"/>
        </w:rPr>
      </w:pPr>
      <w:r>
        <w:rPr>
          <w:rFonts w:hint="eastAsia" w:ascii="方正仿宋简体" w:hAnsi="Times New Roman" w:eastAsia="方正仿宋简体" w:cs="Times New Roman"/>
          <w:b/>
          <w:kern w:val="0"/>
          <w:sz w:val="32"/>
          <w:szCs w:val="32"/>
        </w:rPr>
        <w:t>（</w:t>
      </w:r>
      <w:r>
        <w:rPr>
          <w:rFonts w:hint="eastAsia" w:ascii="方正仿宋简体" w:hAnsi="Times New Roman" w:eastAsia="方正仿宋简体" w:cs="Times New Roman"/>
          <w:b/>
          <w:kern w:val="0"/>
          <w:sz w:val="32"/>
          <w:szCs w:val="32"/>
          <w:lang w:val="en-US" w:eastAsia="zh-CN"/>
        </w:rPr>
        <w:t>三</w:t>
      </w:r>
      <w:r>
        <w:rPr>
          <w:rFonts w:hint="eastAsia" w:ascii="方正仿宋简体" w:hAnsi="Times New Roman" w:eastAsia="方正仿宋简体" w:cs="Times New Roman"/>
          <w:b/>
          <w:kern w:val="0"/>
          <w:sz w:val="32"/>
          <w:szCs w:val="32"/>
        </w:rPr>
        <w:t>）人大代表建议和政协提案办理结果公开情况</w:t>
      </w:r>
      <w:r>
        <w:rPr>
          <w:rFonts w:hint="eastAsia" w:ascii="方正仿宋简体" w:hAnsi="Times New Roman" w:eastAsia="方正仿宋简体" w:cs="Times New Roman"/>
          <w:b/>
          <w:kern w:val="0"/>
          <w:sz w:val="32"/>
          <w:szCs w:val="32"/>
          <w:lang w:eastAsia="zh-CN"/>
        </w:rPr>
        <w:t>：</w:t>
      </w:r>
      <w:r>
        <w:rPr>
          <w:rFonts w:hint="default" w:ascii="Times New Roman" w:hAnsi="Times New Roman" w:eastAsia="方正仿宋简体" w:cs="Times New Roman"/>
          <w:b/>
          <w:kern w:val="0"/>
          <w:sz w:val="32"/>
          <w:szCs w:val="32"/>
        </w:rPr>
        <w:t>202</w:t>
      </w:r>
      <w:r>
        <w:rPr>
          <w:rFonts w:hint="default" w:ascii="Times New Roman" w:hAnsi="Times New Roman" w:eastAsia="方正仿宋简体" w:cs="Times New Roman"/>
          <w:b/>
          <w:kern w:val="0"/>
          <w:sz w:val="32"/>
          <w:szCs w:val="32"/>
          <w:lang w:val="en-US" w:eastAsia="zh-CN"/>
        </w:rPr>
        <w:t>4</w:t>
      </w:r>
      <w:r>
        <w:rPr>
          <w:rFonts w:hint="eastAsia" w:ascii="方正仿宋简体" w:hAnsi="Times New Roman" w:eastAsia="方正仿宋简体" w:cs="Times New Roman"/>
          <w:b/>
          <w:kern w:val="0"/>
          <w:sz w:val="32"/>
          <w:szCs w:val="32"/>
        </w:rPr>
        <w:t>年，县市场监督管理局</w:t>
      </w:r>
      <w:r>
        <w:rPr>
          <w:rFonts w:hint="eastAsia" w:ascii="方正仿宋简体" w:hAnsi="Times New Roman" w:eastAsia="方正仿宋简体" w:cs="Times New Roman"/>
          <w:b/>
          <w:kern w:val="0"/>
          <w:sz w:val="32"/>
          <w:szCs w:val="32"/>
          <w:lang w:val="en-US" w:eastAsia="zh-CN"/>
        </w:rPr>
        <w:t>共承办人大建议</w:t>
      </w:r>
      <w:r>
        <w:rPr>
          <w:rFonts w:hint="default" w:ascii="Times New Roman" w:hAnsi="Times New Roman" w:eastAsia="方正仿宋简体" w:cs="Times New Roman"/>
          <w:b/>
          <w:kern w:val="0"/>
          <w:sz w:val="32"/>
          <w:szCs w:val="32"/>
          <w:lang w:val="en-US" w:eastAsia="zh-CN"/>
        </w:rPr>
        <w:t>4件，承办政协提案9件</w:t>
      </w:r>
      <w:r>
        <w:rPr>
          <w:rFonts w:hint="eastAsia" w:ascii="方正仿宋简体" w:hAnsi="Times New Roman" w:eastAsia="方正仿宋简体" w:cs="Times New Roman"/>
          <w:b/>
          <w:kern w:val="0"/>
          <w:sz w:val="32"/>
          <w:szCs w:val="32"/>
          <w:lang w:val="en-US" w:eastAsia="zh-CN"/>
        </w:rPr>
        <w:t>。</w:t>
      </w:r>
      <w:r>
        <w:rPr>
          <w:rFonts w:hint="eastAsia" w:ascii="方正仿宋简体" w:hAnsi="Times New Roman" w:eastAsia="方正仿宋简体" w:cs="Times New Roman"/>
          <w:b/>
          <w:kern w:val="0"/>
          <w:sz w:val="32"/>
          <w:szCs w:val="32"/>
        </w:rPr>
        <w:t>办件过程中注重加强与委员沟通，积极吸纳相关工作建议，提升工作水平，</w:t>
      </w:r>
      <w:r>
        <w:rPr>
          <w:rFonts w:hint="eastAsia" w:ascii="方正仿宋简体" w:hAnsi="Times New Roman" w:eastAsia="方正仿宋简体" w:cs="Times New Roman"/>
          <w:b/>
          <w:kern w:val="0"/>
          <w:sz w:val="32"/>
          <w:szCs w:val="32"/>
          <w:lang w:val="en-US" w:eastAsia="zh-CN"/>
        </w:rPr>
        <w:t>代表</w:t>
      </w:r>
      <w:r>
        <w:rPr>
          <w:rFonts w:hint="eastAsia" w:ascii="方正仿宋简体" w:hAnsi="Times New Roman" w:eastAsia="方正仿宋简体" w:cs="Times New Roman"/>
          <w:b/>
          <w:kern w:val="0"/>
          <w:sz w:val="32"/>
          <w:szCs w:val="32"/>
        </w:rPr>
        <w:t>满意率</w:t>
      </w:r>
      <w:r>
        <w:rPr>
          <w:rFonts w:hint="eastAsia" w:ascii="方正仿宋简体" w:hAnsi="Times New Roman" w:eastAsia="方正仿宋简体" w:cs="Times New Roman"/>
          <w:b/>
          <w:kern w:val="0"/>
          <w:sz w:val="32"/>
          <w:szCs w:val="32"/>
          <w:lang w:val="en-US" w:eastAsia="zh-CN"/>
        </w:rPr>
        <w:t>及</w:t>
      </w:r>
      <w:r>
        <w:rPr>
          <w:rFonts w:hint="eastAsia" w:ascii="方正仿宋简体" w:hAnsi="Times New Roman" w:eastAsia="方正仿宋简体" w:cs="Times New Roman"/>
          <w:b/>
          <w:kern w:val="0"/>
          <w:sz w:val="32"/>
          <w:szCs w:val="32"/>
        </w:rPr>
        <w:t>办复率均</w:t>
      </w:r>
      <w:r>
        <w:rPr>
          <w:rFonts w:hint="eastAsia" w:ascii="方正仿宋简体" w:hAnsi="Times New Roman" w:eastAsia="方正仿宋简体" w:cs="Times New Roman"/>
          <w:b/>
          <w:kern w:val="0"/>
          <w:sz w:val="32"/>
          <w:szCs w:val="32"/>
          <w:lang w:val="en-US" w:eastAsia="zh-CN"/>
        </w:rPr>
        <w:t>达到</w:t>
      </w:r>
      <w:r>
        <w:rPr>
          <w:rFonts w:hint="default" w:ascii="Times New Roman" w:hAnsi="Times New Roman" w:eastAsia="方正仿宋简体" w:cs="Times New Roman"/>
          <w:b/>
          <w:kern w:val="0"/>
          <w:sz w:val="32"/>
          <w:szCs w:val="32"/>
        </w:rPr>
        <w:t>100%</w:t>
      </w:r>
      <w:r>
        <w:rPr>
          <w:rFonts w:hint="eastAsia" w:ascii="Times New Roman" w:hAnsi="Times New Roman" w:eastAsia="方正仿宋简体" w:cs="Times New Roman"/>
          <w:b/>
          <w:kern w:val="0"/>
          <w:sz w:val="32"/>
          <w:szCs w:val="32"/>
          <w:lang w:eastAsia="zh-CN"/>
        </w:rPr>
        <w:t>，办理结果在网站进行了公开</w:t>
      </w:r>
      <w:r>
        <w:rPr>
          <w:rFonts w:hint="eastAsia" w:ascii="方正仿宋简体" w:hAnsi="Times New Roman" w:eastAsia="方正仿宋简体" w:cs="Times New Roman"/>
          <w:b/>
          <w:kern w:val="0"/>
          <w:sz w:val="32"/>
          <w:szCs w:val="32"/>
        </w:rPr>
        <w:t>。</w:t>
      </w:r>
    </w:p>
    <w:p w14:paraId="50038A26">
      <w:pPr>
        <w:spacing w:line="590" w:lineRule="exact"/>
        <w:ind w:right="-105" w:rightChars="-50" w:firstLine="643" w:firstLineChars="200"/>
        <w:rPr>
          <w:rFonts w:ascii="方正仿宋简体" w:hAnsi="Times New Roman" w:eastAsia="方正仿宋简体" w:cs="Times New Roman"/>
          <w:b/>
          <w:kern w:val="0"/>
          <w:sz w:val="32"/>
          <w:szCs w:val="32"/>
        </w:rPr>
      </w:pPr>
    </w:p>
    <w:p w14:paraId="18797BF5">
      <w:pPr>
        <w:spacing w:line="590" w:lineRule="exact"/>
        <w:ind w:right="-105" w:rightChars="-50" w:firstLine="643" w:firstLineChars="200"/>
        <w:rPr>
          <w:rFonts w:ascii="方正仿宋简体" w:hAnsi="Times New Roman" w:eastAsia="方正仿宋简体" w:cs="Times New Roman"/>
          <w:b/>
          <w:kern w:val="0"/>
          <w:sz w:val="32"/>
          <w:szCs w:val="32"/>
        </w:rPr>
      </w:pPr>
    </w:p>
    <w:p w14:paraId="4F03B2E4">
      <w:pPr>
        <w:spacing w:line="590" w:lineRule="exact"/>
        <w:ind w:right="-105" w:rightChars="-50" w:firstLine="643" w:firstLineChars="200"/>
        <w:rPr>
          <w:rFonts w:ascii="方正仿宋简体" w:hAnsi="Times New Roman" w:eastAsia="方正仿宋简体" w:cs="Times New Roman"/>
          <w:b/>
          <w:kern w:val="0"/>
          <w:sz w:val="32"/>
          <w:szCs w:val="32"/>
        </w:rPr>
      </w:pPr>
    </w:p>
    <w:p w14:paraId="6E5DFD9E">
      <w:pPr>
        <w:spacing w:line="590" w:lineRule="exact"/>
        <w:ind w:right="-105" w:rightChars="-50" w:firstLine="643" w:firstLineChars="200"/>
        <w:rPr>
          <w:rFonts w:ascii="方正仿宋简体" w:hAnsi="Times New Roman" w:eastAsia="方正仿宋简体" w:cs="Times New Roman"/>
          <w:b/>
          <w:kern w:val="0"/>
          <w:sz w:val="32"/>
          <w:szCs w:val="32"/>
        </w:rPr>
      </w:pPr>
    </w:p>
    <w:p w14:paraId="79B1B6AF">
      <w:pPr>
        <w:spacing w:line="590" w:lineRule="exact"/>
        <w:ind w:right="-105" w:rightChars="-50" w:firstLine="643" w:firstLineChars="200"/>
        <w:rPr>
          <w:rFonts w:ascii="方正仿宋简体" w:hAnsi="Times New Roman" w:eastAsia="方正仿宋简体" w:cs="Times New Roman"/>
          <w:b/>
          <w:kern w:val="0"/>
          <w:sz w:val="32"/>
          <w:szCs w:val="32"/>
        </w:rPr>
      </w:pPr>
    </w:p>
    <w:p w14:paraId="36D01ACA">
      <w:pPr>
        <w:spacing w:line="590" w:lineRule="exact"/>
        <w:ind w:right="-105" w:rightChars="-50" w:firstLine="643" w:firstLineChars="200"/>
        <w:rPr>
          <w:rFonts w:ascii="方正仿宋简体" w:hAnsi="Times New Roman" w:eastAsia="方正仿宋简体" w:cs="Times New Roman"/>
          <w:b/>
          <w:kern w:val="0"/>
          <w:sz w:val="32"/>
          <w:szCs w:val="32"/>
        </w:rPr>
      </w:pPr>
    </w:p>
    <w:p w14:paraId="72C9F1A5">
      <w:pPr>
        <w:spacing w:line="590" w:lineRule="exact"/>
        <w:ind w:right="-105" w:rightChars="-50"/>
        <w:rPr>
          <w:rFonts w:hint="eastAsia" w:ascii="方正黑体简体" w:hAnsi="Times New Roman" w:eastAsia="方正黑体简体" w:cs="Times New Roman"/>
          <w:b/>
          <w:kern w:val="0"/>
          <w:sz w:val="32"/>
          <w:szCs w:val="32"/>
        </w:rPr>
      </w:pPr>
    </w:p>
    <w:p w14:paraId="5BD88F1C">
      <w:pPr>
        <w:spacing w:line="590" w:lineRule="exact"/>
        <w:ind w:right="-105" w:rightChars="-50"/>
        <w:rPr>
          <w:rFonts w:hint="eastAsia" w:ascii="方正黑体简体" w:hAnsi="Times New Roman" w:eastAsia="方正黑体简体" w:cs="Times New Roman"/>
          <w:b/>
          <w:kern w:val="0"/>
          <w:sz w:val="32"/>
          <w:szCs w:val="32"/>
        </w:rPr>
      </w:pPr>
    </w:p>
    <w:p w14:paraId="1481FA7A">
      <w:pPr>
        <w:spacing w:line="590" w:lineRule="exact"/>
        <w:ind w:right="-105" w:rightChars="-50"/>
        <w:rPr>
          <w:rFonts w:hint="eastAsia" w:ascii="方正黑体简体" w:hAnsi="Times New Roman" w:eastAsia="方正黑体简体" w:cs="Times New Roman"/>
          <w:b/>
          <w:kern w:val="0"/>
          <w:sz w:val="32"/>
          <w:szCs w:val="32"/>
        </w:rPr>
      </w:pPr>
    </w:p>
    <w:p w14:paraId="304265FB">
      <w:pPr>
        <w:spacing w:line="590" w:lineRule="exact"/>
        <w:ind w:right="-105" w:rightChars="-50"/>
        <w:rPr>
          <w:rFonts w:hint="default" w:ascii="Times New Roman" w:hAnsi="Times New Roman" w:eastAsia="仿宋_GB2312" w:cs="Times New Roman"/>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embedRegular r:id="rId1" w:fontKey="{2479CC0F-233E-4BD0-BB94-73910D0988FD}"/>
  </w:font>
  <w:font w:name="方正小标宋简体">
    <w:panose1 w:val="03000509000000000000"/>
    <w:charset w:val="86"/>
    <w:family w:val="auto"/>
    <w:pitch w:val="default"/>
    <w:sig w:usb0="00000001" w:usb1="080E0000" w:usb2="00000000" w:usb3="00000000" w:csb0="00040000" w:csb1="00000000"/>
    <w:embedRegular r:id="rId2" w:fontKey="{64FB59B6-9BBF-488F-85E5-6E1EB6229C42}"/>
  </w:font>
  <w:font w:name="方正黑体简体">
    <w:panose1 w:val="02000000000000000000"/>
    <w:charset w:val="86"/>
    <w:family w:val="auto"/>
    <w:pitch w:val="default"/>
    <w:sig w:usb0="00000001" w:usb1="080E0000" w:usb2="00000000" w:usb3="00000000" w:csb0="00040000" w:csb1="00000000"/>
    <w:embedRegular r:id="rId3" w:fontKey="{9B8A4A61-88F5-4DA8-BA18-53204A04D04F}"/>
  </w:font>
  <w:font w:name="方正楷体简体">
    <w:panose1 w:val="03000509000000000000"/>
    <w:charset w:val="86"/>
    <w:family w:val="auto"/>
    <w:pitch w:val="default"/>
    <w:sig w:usb0="00000001" w:usb1="080E0000" w:usb2="00000000" w:usb3="00000000" w:csb0="00040000" w:csb1="00000000"/>
    <w:embedRegular r:id="rId4" w:fontKey="{AD52A76B-77B3-44D3-A5B0-770D8A5170AA}"/>
  </w:font>
  <w:font w:name="楷体">
    <w:panose1 w:val="02010609060101010101"/>
    <w:charset w:val="86"/>
    <w:family w:val="modern"/>
    <w:pitch w:val="default"/>
    <w:sig w:usb0="800002BF" w:usb1="38CF7CFA" w:usb2="00000016" w:usb3="00000000" w:csb0="00040001" w:csb1="00000000"/>
    <w:embedRegular r:id="rId5" w:fontKey="{6D19F679-3B3C-46EB-8D6A-D3DCFDF52A4A}"/>
  </w:font>
  <w:font w:name="仿宋_GB2312">
    <w:panose1 w:val="02010609030101010101"/>
    <w:charset w:val="86"/>
    <w:family w:val="auto"/>
    <w:pitch w:val="default"/>
    <w:sig w:usb0="00000001" w:usb1="080E0000" w:usb2="00000000" w:usb3="00000000" w:csb0="00040000" w:csb1="00000000"/>
    <w:embedRegular r:id="rId6" w:fontKey="{381C7DF2-C0D8-4D09-AF20-7B65660D1F94}"/>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hOTdiNzczNWNiMWFhNmNjOWZlNGNkMjgzODViMGEifQ=="/>
  </w:docVars>
  <w:rsids>
    <w:rsidRoot w:val="58E579F9"/>
    <w:rsid w:val="011819A4"/>
    <w:rsid w:val="020B260F"/>
    <w:rsid w:val="03D40BC5"/>
    <w:rsid w:val="04032DEF"/>
    <w:rsid w:val="042B454C"/>
    <w:rsid w:val="063F3983"/>
    <w:rsid w:val="093356E0"/>
    <w:rsid w:val="095D3F56"/>
    <w:rsid w:val="0A8E39C0"/>
    <w:rsid w:val="0BF9050C"/>
    <w:rsid w:val="0C377EFF"/>
    <w:rsid w:val="0CFB61FD"/>
    <w:rsid w:val="0F9B2F7C"/>
    <w:rsid w:val="10C7074F"/>
    <w:rsid w:val="11BD56A6"/>
    <w:rsid w:val="14336A60"/>
    <w:rsid w:val="15D653D0"/>
    <w:rsid w:val="161E1B7F"/>
    <w:rsid w:val="16345A4B"/>
    <w:rsid w:val="18146018"/>
    <w:rsid w:val="19292031"/>
    <w:rsid w:val="19E04BD1"/>
    <w:rsid w:val="1A081A37"/>
    <w:rsid w:val="1B155FFD"/>
    <w:rsid w:val="1E2F253D"/>
    <w:rsid w:val="200331F9"/>
    <w:rsid w:val="20745A26"/>
    <w:rsid w:val="21010AC3"/>
    <w:rsid w:val="23034420"/>
    <w:rsid w:val="23E27806"/>
    <w:rsid w:val="24014FBB"/>
    <w:rsid w:val="278C0542"/>
    <w:rsid w:val="29B541CC"/>
    <w:rsid w:val="2A9B2295"/>
    <w:rsid w:val="2BE45369"/>
    <w:rsid w:val="2BF041E8"/>
    <w:rsid w:val="2EB16469"/>
    <w:rsid w:val="2F68177C"/>
    <w:rsid w:val="2F8057F2"/>
    <w:rsid w:val="30055568"/>
    <w:rsid w:val="33671E1D"/>
    <w:rsid w:val="35193EDB"/>
    <w:rsid w:val="37753DFB"/>
    <w:rsid w:val="38F52883"/>
    <w:rsid w:val="3B9A439D"/>
    <w:rsid w:val="3D6B4463"/>
    <w:rsid w:val="3D8845A4"/>
    <w:rsid w:val="3D903453"/>
    <w:rsid w:val="402A6518"/>
    <w:rsid w:val="40FB3C11"/>
    <w:rsid w:val="41091364"/>
    <w:rsid w:val="41482F43"/>
    <w:rsid w:val="419D3F2B"/>
    <w:rsid w:val="41E45005"/>
    <w:rsid w:val="42B105EC"/>
    <w:rsid w:val="43735143"/>
    <w:rsid w:val="44652869"/>
    <w:rsid w:val="45136BF2"/>
    <w:rsid w:val="45A44559"/>
    <w:rsid w:val="4668482D"/>
    <w:rsid w:val="48D43A0A"/>
    <w:rsid w:val="49606099"/>
    <w:rsid w:val="49726088"/>
    <w:rsid w:val="499379D5"/>
    <w:rsid w:val="4AF56EDE"/>
    <w:rsid w:val="4B0233A9"/>
    <w:rsid w:val="4C8A0C55"/>
    <w:rsid w:val="4F0F29DA"/>
    <w:rsid w:val="4F160EE3"/>
    <w:rsid w:val="514F319C"/>
    <w:rsid w:val="51786CF8"/>
    <w:rsid w:val="5380045D"/>
    <w:rsid w:val="55734204"/>
    <w:rsid w:val="55EC20D4"/>
    <w:rsid w:val="5675509B"/>
    <w:rsid w:val="56C74A68"/>
    <w:rsid w:val="5741752E"/>
    <w:rsid w:val="57DB56AE"/>
    <w:rsid w:val="58E579F9"/>
    <w:rsid w:val="5A0C6C7A"/>
    <w:rsid w:val="5B2454E1"/>
    <w:rsid w:val="5D5658EC"/>
    <w:rsid w:val="616F463E"/>
    <w:rsid w:val="61DE2022"/>
    <w:rsid w:val="64751A38"/>
    <w:rsid w:val="64EC7B0A"/>
    <w:rsid w:val="6D565B5B"/>
    <w:rsid w:val="6EF67F40"/>
    <w:rsid w:val="73AF1527"/>
    <w:rsid w:val="742B7186"/>
    <w:rsid w:val="74B41184"/>
    <w:rsid w:val="762F347D"/>
    <w:rsid w:val="769C413C"/>
    <w:rsid w:val="77692B6F"/>
    <w:rsid w:val="796949FA"/>
    <w:rsid w:val="797E46CB"/>
    <w:rsid w:val="7BC16FAA"/>
    <w:rsid w:val="7BEC5DDB"/>
    <w:rsid w:val="7C6A188E"/>
    <w:rsid w:val="7CDB3901"/>
    <w:rsid w:val="7CEE2C93"/>
    <w:rsid w:val="7D715BDD"/>
    <w:rsid w:val="7F347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qFormat/>
    <w:uiPriority w:val="99"/>
    <w:pPr>
      <w:widowControl w:val="0"/>
      <w:tabs>
        <w:tab w:val="center" w:pos="4153"/>
        <w:tab w:val="right" w:pos="8306"/>
      </w:tabs>
      <w:snapToGrid w:val="0"/>
      <w:jc w:val="left"/>
    </w:pPr>
    <w:rPr>
      <w:rFonts w:ascii="Times New Roman" w:hAnsi="Times New Roman" w:eastAsia="宋体" w:cs="Times New Roman"/>
      <w:sz w:val="18"/>
      <w:lang w:val="en-US" w:eastAsia="zh-CN" w:bidi="ar-SA"/>
    </w:rPr>
  </w:style>
  <w:style w:type="paragraph" w:styleId="3">
    <w:name w:val="Normal (Web)"/>
    <w:autoRedefine/>
    <w:qFormat/>
    <w:uiPriority w:val="0"/>
    <w:pPr>
      <w:widowControl/>
      <w:spacing w:before="100" w:beforeAutospacing="1" w:after="100" w:afterAutospacing="1"/>
      <w:jc w:val="left"/>
    </w:pPr>
    <w:rPr>
      <w:rFonts w:ascii="宋体" w:hAnsi="宋体" w:eastAsia="宋体" w:cs="宋体"/>
      <w:sz w:val="24"/>
      <w:szCs w:val="24"/>
      <w:lang w:val="en-US" w:eastAsia="zh-CN" w:bidi="ar-SA"/>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autoRedefine/>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2543</Words>
  <Characters>2653</Characters>
  <Lines>0</Lines>
  <Paragraphs>0</Paragraphs>
  <TotalTime>10</TotalTime>
  <ScaleCrop>false</ScaleCrop>
  <LinksUpToDate>false</LinksUpToDate>
  <CharactersWithSpaces>2781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2019-08-16T09:00:00Z</dcterms:created>
  <dc:creator>忆欢游</dc:creator>
  <cp:lastModifiedBy>Amant</cp:lastModifiedBy>
  <cp:lastPrinted>2025-01-06T01:19:00Z</cp:lastPrinted>
  <dcterms:modified xsi:type="dcterms:W3CDTF">2025-01-13T10:35:24Z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DA1F0267A2DC4EE6A4099851D8A6ACAF_13</vt:lpwstr>
  </property>
  <property fmtid="{D5CDD505-2E9C-101B-9397-08002B2CF9AE}" pid="4" name="KSOTemplateDocerSaveRecord">
    <vt:lpwstr>eyJoZGlkIjoiZjEzNDRjYzNlYTRkYzVmZDc0NzlkMWM0MmQwZDQ4NTMiLCJ1c2VySWQiOiIzMDUwNTI4NzQifQ==</vt:lpwstr>
  </property>
</Properties>
</file>