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政办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嘉祥县人民政府办公室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关于成立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嘉祥县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专门教育指导委员会的通知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各镇（街道）人民政府（办事处）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嘉祥经济开发区管委会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直有关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为加强嘉祥县专门学校建设及专门教育工作的组织领导和统筹协调，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政府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决定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成立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专门教育指导委员会，作为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政府议事协调机构。现将有关事项通知如下：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一、主要职责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认真贯彻落实《预防未成年人犯罪法》规定要求和中共中央办公厅、国务院办公厅《关于加强专门学校建设和专门教育工作的意见》及省政府办公厅《山东省建设专门学校开展专门教育工作方案（试行）》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文件精神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，对专门教育工作进行规划研究，拟定全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专门教育工作方案并抓好组织实施；指导对具有严重不良行为未成年人予以教育矫治；指导将专门学校建设纳入教育发展规划体系，督促推进专门学校建设；协调落实专门教育和专门学校建设经费；指导做好专门学校教学、管理和评价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二、委员会成员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任：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张  雷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县政府副县长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副主任：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马广伟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政府调查研究中心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3157" w:leftChars="904" w:hanging="1259" w:hangingChars="392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毛存响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县委教育工委常务副书记，县教育和体育局党组书记、局长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成 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员：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叶久状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委政法委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冯月莉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法院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党组成员、副院长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田质占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检察院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党组成员、副检察长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3157" w:leftChars="904" w:hanging="1259" w:hangingChars="392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张东阳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县委教育工委副书记、县教育和体育局党组成员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孟祥奇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公安局党组成员、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王德领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民政局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党组成员、四级主任科员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郭桂杰 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司法局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党组成员、政治处主任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李相年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财政局党组成员、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狄长青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  <w:t>人力资源</w:t>
      </w:r>
      <w:r>
        <w:rPr>
          <w:rFonts w:hint="eastAsia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  <w:t>社会保障局</w:t>
      </w:r>
      <w:r>
        <w:rPr>
          <w:rFonts w:hint="eastAsia" w:ascii="Times New Roman" w:hAnsi="Times New Roman" w:eastAsia="方正仿宋简体" w:cs="Times New Roman"/>
          <w:b/>
          <w:spacing w:val="0"/>
          <w:w w:val="90"/>
          <w:sz w:val="32"/>
          <w:szCs w:val="32"/>
          <w:vertAlign w:val="baseline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吴  昊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团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委副书记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朱  娜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妇联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党组成员、副主席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927" w:firstLineChars="600"/>
        <w:jc w:val="left"/>
        <w:textAlignment w:val="auto"/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王思杰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 xml:space="preserve"> 县</w:t>
      </w:r>
      <w:r>
        <w:rPr>
          <w:rFonts w:hint="default" w:ascii="Times New Roman" w:hAnsi="Times New Roman" w:eastAsia="方正仿宋简体" w:cs="Times New Roman"/>
          <w:b/>
          <w:spacing w:val="0"/>
          <w:sz w:val="32"/>
          <w:szCs w:val="32"/>
          <w:vertAlign w:val="baseline"/>
          <w:lang w:val="en-US" w:eastAsia="zh-CN"/>
        </w:rPr>
        <w:t>关工委副主任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嘉祥县专门教育指导委员会办公室设在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县教育和体育局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，承担委员会日常工作，负责联络协调、提出工作建议、督办委员会议定事项等。办公室主任由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张东阳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兼任。委员会各成员单位职责由委员会决定，并根据工作需要及时调整。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18" w:firstLineChars="15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人民政府办公室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461" w:firstLineChars="17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日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11"/>
        <w:tblpPr w:leftFromText="181" w:rightFromText="181" w:tblpXSpec="left" w:tblpYSpec="bottom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48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Style w:val="13"/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嘉祥县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办公室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    2024年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A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18E5"/>
    <w:rsid w:val="007E036C"/>
    <w:rsid w:val="04477A12"/>
    <w:rsid w:val="048B57D8"/>
    <w:rsid w:val="061D1891"/>
    <w:rsid w:val="0B796AE0"/>
    <w:rsid w:val="0C0263CC"/>
    <w:rsid w:val="0FF86919"/>
    <w:rsid w:val="13CD49B4"/>
    <w:rsid w:val="23B37820"/>
    <w:rsid w:val="271C76CD"/>
    <w:rsid w:val="2CF92AD5"/>
    <w:rsid w:val="2D6F8013"/>
    <w:rsid w:val="2DFA4804"/>
    <w:rsid w:val="32C5222F"/>
    <w:rsid w:val="34415E84"/>
    <w:rsid w:val="34B87A7E"/>
    <w:rsid w:val="35CB384D"/>
    <w:rsid w:val="36C7C913"/>
    <w:rsid w:val="43FC159A"/>
    <w:rsid w:val="49551CDB"/>
    <w:rsid w:val="4B7FCF9F"/>
    <w:rsid w:val="525C54AC"/>
    <w:rsid w:val="53126652"/>
    <w:rsid w:val="56540365"/>
    <w:rsid w:val="57F112D5"/>
    <w:rsid w:val="5A6951E1"/>
    <w:rsid w:val="5B1024F7"/>
    <w:rsid w:val="5B9B0DD6"/>
    <w:rsid w:val="5FB56FD4"/>
    <w:rsid w:val="62CE5926"/>
    <w:rsid w:val="646D18E5"/>
    <w:rsid w:val="657E2C91"/>
    <w:rsid w:val="663A6C47"/>
    <w:rsid w:val="683A1C10"/>
    <w:rsid w:val="6A98049A"/>
    <w:rsid w:val="6AEF6E19"/>
    <w:rsid w:val="6D694D90"/>
    <w:rsid w:val="6FFF79EA"/>
    <w:rsid w:val="730F3052"/>
    <w:rsid w:val="73F6569F"/>
    <w:rsid w:val="74A137E9"/>
    <w:rsid w:val="77D68E6E"/>
    <w:rsid w:val="7A097CC8"/>
    <w:rsid w:val="7D9ECDB8"/>
    <w:rsid w:val="7E2F6B8B"/>
    <w:rsid w:val="7EC1309C"/>
    <w:rsid w:val="97726F63"/>
    <w:rsid w:val="AEAEADEC"/>
    <w:rsid w:val="F7DFC732"/>
    <w:rsid w:val="FEBB1D4C"/>
    <w:rsid w:val="FF6F52A6"/>
    <w:rsid w:val="FFFF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99"/>
    <w:pPr>
      <w:spacing w:line="560" w:lineRule="exact"/>
      <w:ind w:left="482"/>
    </w:pPr>
    <w:rPr>
      <w:rFonts w:cs="宋体"/>
      <w:sz w:val="24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styleId="9">
    <w:name w:val="Body Text First Indent 2"/>
    <w:basedOn w:val="5"/>
    <w:next w:val="8"/>
    <w:qFormat/>
    <w:uiPriority w:val="0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555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2024-03-05T01:19:00Z</dcterms:created>
  <dc:creator>JYJ</dc:creator>
  <cp:lastModifiedBy>user</cp:lastModifiedBy>
  <cp:lastPrinted>2024-03-11T18:19:00Z</cp:lastPrinted>
  <dcterms:modified xsi:type="dcterms:W3CDTF">2024-03-12T14:31:30Z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4D606D9F3A7649B8B83D2022B38DEDF9</vt:lpwstr>
  </property>
</Properties>
</file>