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C8" w:rsidRDefault="008B0EC8" w:rsidP="00E93DF3">
      <w:pPr>
        <w:pStyle w:val="a5"/>
        <w:widowControl/>
        <w:shd w:val="clear" w:color="auto" w:fill="FFFFFF"/>
        <w:spacing w:beforeAutospacing="0" w:afterAutospacing="0"/>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嘉祥县卧龙山街道</w:t>
      </w:r>
      <w:r w:rsidR="00AD3CA8" w:rsidRPr="009844C0">
        <w:rPr>
          <w:rFonts w:ascii="方正小标宋简体" w:eastAsia="方正小标宋简体" w:hAnsi="方正小标宋简体" w:cs="方正小标宋简体" w:hint="eastAsia"/>
          <w:color w:val="333333"/>
          <w:sz w:val="44"/>
          <w:szCs w:val="44"/>
          <w:shd w:val="clear" w:color="auto" w:fill="FFFFFF"/>
        </w:rPr>
        <w:t>政府信息公开工作</w:t>
      </w:r>
    </w:p>
    <w:p w:rsidR="00B121CD" w:rsidRPr="009844C0" w:rsidRDefault="00AD3CA8" w:rsidP="00E93DF3">
      <w:pPr>
        <w:pStyle w:val="a5"/>
        <w:widowControl/>
        <w:shd w:val="clear" w:color="auto" w:fill="FFFFFF"/>
        <w:spacing w:beforeAutospacing="0" w:afterAutospacing="0"/>
        <w:jc w:val="center"/>
        <w:rPr>
          <w:rFonts w:ascii="宋体" w:eastAsia="宋体" w:hAnsi="宋体" w:cs="宋体"/>
          <w:color w:val="333333"/>
        </w:rPr>
      </w:pPr>
      <w:r w:rsidRPr="009844C0">
        <w:rPr>
          <w:rFonts w:ascii="方正小标宋简体" w:eastAsia="方正小标宋简体" w:hAnsi="方正小标宋简体" w:cs="方正小标宋简体" w:hint="eastAsia"/>
          <w:color w:val="333333"/>
          <w:sz w:val="44"/>
          <w:szCs w:val="44"/>
          <w:shd w:val="clear" w:color="auto" w:fill="FFFFFF"/>
        </w:rPr>
        <w:t>年度报告</w:t>
      </w:r>
    </w:p>
    <w:p w:rsidR="00B121CD" w:rsidRDefault="00B121CD" w:rsidP="00E93DF3">
      <w:pPr>
        <w:pStyle w:val="a5"/>
        <w:widowControl/>
        <w:shd w:val="clear" w:color="auto" w:fill="FFFFFF"/>
        <w:spacing w:beforeAutospacing="0" w:afterAutospacing="0"/>
        <w:ind w:firstLine="420"/>
        <w:jc w:val="both"/>
        <w:rPr>
          <w:rFonts w:ascii="宋体" w:eastAsia="宋体" w:hAnsi="宋体" w:cs="宋体"/>
          <w:color w:val="333333"/>
        </w:rPr>
      </w:pPr>
    </w:p>
    <w:p w:rsidR="00B121CD" w:rsidRPr="009844C0" w:rsidRDefault="00AD3CA8" w:rsidP="00E93DF3">
      <w:pPr>
        <w:pStyle w:val="a5"/>
        <w:widowControl/>
        <w:shd w:val="clear" w:color="auto" w:fill="FFFFFF"/>
        <w:spacing w:beforeAutospacing="0" w:afterAutospacing="0"/>
        <w:ind w:firstLine="640"/>
        <w:jc w:val="both"/>
        <w:rPr>
          <w:rFonts w:ascii="黑体" w:eastAsia="黑体" w:hAnsi="黑体" w:cs="黑体"/>
          <w:color w:val="333333"/>
          <w:sz w:val="32"/>
          <w:szCs w:val="32"/>
        </w:rPr>
      </w:pPr>
      <w:r w:rsidRPr="009844C0">
        <w:rPr>
          <w:rFonts w:ascii="黑体" w:eastAsia="黑体" w:hAnsi="黑体" w:cs="黑体" w:hint="eastAsia"/>
          <w:color w:val="333333"/>
          <w:sz w:val="32"/>
          <w:szCs w:val="32"/>
          <w:shd w:val="clear" w:color="auto" w:fill="FFFFFF"/>
        </w:rPr>
        <w:t>一、总体情况</w:t>
      </w:r>
    </w:p>
    <w:p w:rsidR="00E93DF3" w:rsidRPr="00E93DF3" w:rsidRDefault="00E93DF3" w:rsidP="00E93DF3">
      <w:pPr>
        <w:pStyle w:val="a5"/>
        <w:widowControl/>
        <w:shd w:val="clear" w:color="auto" w:fill="FFFFFF"/>
        <w:spacing w:beforeAutospacing="0" w:afterAutospacing="0"/>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2019年</w:t>
      </w:r>
      <w:r w:rsidRPr="00E93DF3">
        <w:rPr>
          <w:rFonts w:ascii="仿宋_GB2312" w:eastAsia="仿宋_GB2312" w:hAnsi="仿宋_GB2312" w:cs="仿宋_GB2312" w:hint="eastAsia"/>
          <w:color w:val="333333"/>
          <w:sz w:val="32"/>
          <w:szCs w:val="32"/>
          <w:shd w:val="clear" w:color="auto" w:fill="FFFFFF"/>
        </w:rPr>
        <w:t>，卧龙山街道</w:t>
      </w:r>
      <w:r>
        <w:rPr>
          <w:rFonts w:ascii="仿宋_GB2312" w:eastAsia="仿宋_GB2312" w:hAnsi="仿宋_GB2312" w:cs="仿宋_GB2312" w:hint="eastAsia"/>
          <w:color w:val="333333"/>
          <w:sz w:val="32"/>
          <w:szCs w:val="32"/>
          <w:shd w:val="clear" w:color="auto" w:fill="FFFFFF"/>
        </w:rPr>
        <w:t>根据新修订的</w:t>
      </w:r>
      <w:r w:rsidRPr="00E93DF3">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中华人民共和国政府信息公开条例</w:t>
      </w:r>
      <w:r w:rsidRPr="00E93DF3">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精神</w:t>
      </w:r>
      <w:r w:rsidRPr="00E93DF3">
        <w:rPr>
          <w:rFonts w:ascii="仿宋_GB2312" w:eastAsia="仿宋_GB2312" w:hAnsi="仿宋_GB2312" w:cs="仿宋_GB2312" w:hint="eastAsia"/>
          <w:color w:val="333333"/>
          <w:sz w:val="32"/>
          <w:szCs w:val="32"/>
          <w:shd w:val="clear" w:color="auto" w:fill="FFFFFF"/>
        </w:rPr>
        <w:t>，不断丰富政务公开内容，创新政务公开工作方式方法，加强监督，规范权力运行，提升主动公开信息质量，加大重点领域信息公开力度，努力保障人民群众的知情权、参与权、表达权和监督权，促进法治政府、创新政府、廉洁政府和服务型政府建设提供了坚强有力保障。今年在政府门户网站累计发布政务公开信息95条、政务动态信息102条，</w:t>
      </w:r>
      <w:proofErr w:type="gramStart"/>
      <w:r w:rsidRPr="00E93DF3">
        <w:rPr>
          <w:rFonts w:ascii="仿宋_GB2312" w:eastAsia="仿宋_GB2312" w:hAnsi="仿宋_GB2312" w:cs="仿宋_GB2312" w:hint="eastAsia"/>
          <w:color w:val="333333"/>
          <w:sz w:val="32"/>
          <w:szCs w:val="32"/>
          <w:shd w:val="clear" w:color="auto" w:fill="FFFFFF"/>
        </w:rPr>
        <w:t>在微信工作</w:t>
      </w:r>
      <w:proofErr w:type="gramEnd"/>
      <w:r w:rsidRPr="00E93DF3">
        <w:rPr>
          <w:rFonts w:ascii="仿宋_GB2312" w:eastAsia="仿宋_GB2312" w:hAnsi="仿宋_GB2312" w:cs="仿宋_GB2312" w:hint="eastAsia"/>
          <w:color w:val="333333"/>
          <w:sz w:val="32"/>
          <w:szCs w:val="32"/>
          <w:shd w:val="clear" w:color="auto" w:fill="FFFFFF"/>
        </w:rPr>
        <w:t>号累计发布各类信息289条，政务公开工作稳步推进</w:t>
      </w:r>
      <w:r>
        <w:rPr>
          <w:rFonts w:ascii="仿宋_GB2312" w:eastAsia="仿宋_GB2312" w:hAnsi="仿宋_GB2312" w:cs="仿宋_GB2312" w:hint="eastAsia"/>
          <w:color w:val="333333"/>
          <w:sz w:val="32"/>
          <w:szCs w:val="32"/>
          <w:shd w:val="clear" w:color="auto" w:fill="FFFFFF"/>
        </w:rPr>
        <w:t>。</w:t>
      </w:r>
    </w:p>
    <w:p w:rsidR="00E93DF3" w:rsidRPr="00E93DF3" w:rsidRDefault="00E93DF3" w:rsidP="00E93DF3">
      <w:pPr>
        <w:pStyle w:val="a5"/>
        <w:shd w:val="clear" w:color="auto" w:fill="FFFFFF"/>
        <w:ind w:firstLine="640"/>
        <w:rPr>
          <w:rFonts w:ascii="仿宋_GB2312" w:eastAsia="仿宋_GB2312" w:hAnsi="仿宋_GB2312" w:cs="仿宋_GB2312"/>
          <w:color w:val="333333"/>
          <w:sz w:val="32"/>
          <w:szCs w:val="32"/>
          <w:shd w:val="clear" w:color="auto" w:fill="FFFFFF"/>
        </w:rPr>
      </w:pPr>
      <w:r w:rsidRPr="00E93DF3">
        <w:rPr>
          <w:rFonts w:ascii="仿宋_GB2312" w:eastAsia="仿宋_GB2312" w:hAnsi="仿宋_GB2312" w:cs="仿宋_GB2312" w:hint="eastAsia"/>
          <w:color w:val="333333"/>
          <w:sz w:val="32"/>
          <w:szCs w:val="32"/>
          <w:shd w:val="clear" w:color="auto" w:fill="FFFFFF"/>
        </w:rPr>
        <w:t>1、组织机构建设逐步加强。为推进政务公开工作，我街道成立了政务公开工作领导小组，领导小组下设办公室，具体负责协调解决政务公开工作过程中存在的问题。同时，落实了分管领导，明确了工作人员具体负责政务公开工作，确保了此项工作顺利开展。</w:t>
      </w:r>
    </w:p>
    <w:p w:rsidR="00E93DF3" w:rsidRPr="00E93DF3" w:rsidRDefault="00E93DF3" w:rsidP="00E93DF3">
      <w:pPr>
        <w:pStyle w:val="a5"/>
        <w:shd w:val="clear" w:color="auto" w:fill="FFFFFF"/>
        <w:ind w:firstLine="640"/>
        <w:rPr>
          <w:rFonts w:ascii="仿宋_GB2312" w:eastAsia="仿宋_GB2312" w:hAnsi="仿宋_GB2312" w:cs="仿宋_GB2312"/>
          <w:color w:val="333333"/>
          <w:sz w:val="32"/>
          <w:szCs w:val="32"/>
          <w:shd w:val="clear" w:color="auto" w:fill="FFFFFF"/>
        </w:rPr>
      </w:pPr>
      <w:r w:rsidRPr="00E93DF3">
        <w:rPr>
          <w:rFonts w:ascii="仿宋_GB2312" w:eastAsia="仿宋_GB2312" w:hAnsi="仿宋_GB2312" w:cs="仿宋_GB2312" w:hint="eastAsia"/>
          <w:color w:val="333333"/>
          <w:sz w:val="32"/>
          <w:szCs w:val="32"/>
          <w:shd w:val="clear" w:color="auto" w:fill="FFFFFF"/>
        </w:rPr>
        <w:t>2、政务公开平台建设逐步完善。街道进一步完善了政府门户网站政务公开平台，使政务公开平台逐步规范合理、运作有序。</w:t>
      </w:r>
    </w:p>
    <w:p w:rsidR="00E93DF3" w:rsidRPr="00E93DF3" w:rsidRDefault="00E93DF3" w:rsidP="00E93DF3">
      <w:pPr>
        <w:pStyle w:val="a5"/>
        <w:shd w:val="clear" w:color="auto" w:fill="FFFFFF"/>
        <w:ind w:firstLine="640"/>
        <w:rPr>
          <w:rFonts w:ascii="仿宋_GB2312" w:eastAsia="仿宋_GB2312" w:hAnsi="仿宋_GB2312" w:cs="仿宋_GB2312"/>
          <w:color w:val="333333"/>
          <w:sz w:val="32"/>
          <w:szCs w:val="32"/>
          <w:shd w:val="clear" w:color="auto" w:fill="FFFFFF"/>
        </w:rPr>
      </w:pPr>
      <w:r w:rsidRPr="00E93DF3">
        <w:rPr>
          <w:rFonts w:ascii="仿宋_GB2312" w:eastAsia="仿宋_GB2312" w:hAnsi="仿宋_GB2312" w:cs="仿宋_GB2312" w:hint="eastAsia"/>
          <w:color w:val="333333"/>
          <w:sz w:val="32"/>
          <w:szCs w:val="32"/>
          <w:shd w:val="clear" w:color="auto" w:fill="FFFFFF"/>
        </w:rPr>
        <w:lastRenderedPageBreak/>
        <w:t>3、政务公开制度逐步健全。完善了政务信息收集、发布、审核制度。各部门指定一名负责的同志将产生的、符合对外公开的信息及时上报至政务公开办公室，政务公开办公室经保密审核、领导审批等程序后，负责统一对外发布，并做好发布信息数量汇总，每月通过公布发布数量，对各成员单位政务公开工作进行公开督导，并对发布信息较少的部门及时进行调度。</w:t>
      </w:r>
    </w:p>
    <w:p w:rsidR="00E93DF3" w:rsidRPr="00E93DF3" w:rsidRDefault="00E93DF3" w:rsidP="00E93DF3">
      <w:pPr>
        <w:pStyle w:val="a5"/>
        <w:shd w:val="clear" w:color="auto" w:fill="FFFFFF"/>
        <w:ind w:firstLine="640"/>
        <w:rPr>
          <w:rFonts w:ascii="仿宋_GB2312" w:eastAsia="仿宋_GB2312" w:hAnsi="仿宋_GB2312" w:cs="仿宋_GB2312"/>
          <w:color w:val="333333"/>
          <w:sz w:val="32"/>
          <w:szCs w:val="32"/>
          <w:shd w:val="clear" w:color="auto" w:fill="FFFFFF"/>
        </w:rPr>
      </w:pPr>
      <w:r w:rsidRPr="00E93DF3">
        <w:rPr>
          <w:rFonts w:ascii="仿宋_GB2312" w:eastAsia="仿宋_GB2312" w:hAnsi="仿宋_GB2312" w:cs="仿宋_GB2312" w:hint="eastAsia"/>
          <w:color w:val="333333"/>
          <w:sz w:val="32"/>
          <w:szCs w:val="32"/>
          <w:shd w:val="clear" w:color="auto" w:fill="FFFFFF"/>
        </w:rPr>
        <w:t>4、政务公开内容逐步延伸。我街道政务公开的职能、职责、办事依据和原则、办事程序、办事时限等事项均长期向社会公开。对一些紧急性、临时性、阶段性的工作及时向社会进行了公开。对涉及项目、资金、资源分配等重大事项和涉及公众利益调整的事项定期向社会进行了公开。公开的内容涉及部门概况、政策性文件、工作动态、人事任免、应急管理和其它需要公开的信息等，内容还在进一步拓宽延伸。</w:t>
      </w:r>
    </w:p>
    <w:p w:rsidR="00B121CD" w:rsidRPr="00E93DF3" w:rsidRDefault="00E93DF3" w:rsidP="00E93DF3">
      <w:pPr>
        <w:pStyle w:val="a5"/>
        <w:shd w:val="clear" w:color="auto" w:fill="FFFFFF"/>
        <w:ind w:firstLine="640"/>
        <w:rPr>
          <w:rFonts w:ascii="仿宋_GB2312" w:eastAsia="仿宋_GB2312" w:hAnsi="仿宋_GB2312" w:cs="仿宋_GB2312"/>
          <w:color w:val="333333"/>
          <w:sz w:val="32"/>
          <w:szCs w:val="32"/>
          <w:shd w:val="clear" w:color="auto" w:fill="FFFFFF"/>
        </w:rPr>
      </w:pPr>
      <w:r w:rsidRPr="00E93DF3">
        <w:rPr>
          <w:rFonts w:ascii="仿宋_GB2312" w:eastAsia="仿宋_GB2312" w:hAnsi="仿宋_GB2312" w:cs="仿宋_GB2312" w:hint="eastAsia"/>
          <w:color w:val="333333"/>
          <w:sz w:val="32"/>
          <w:szCs w:val="32"/>
          <w:shd w:val="clear" w:color="auto" w:fill="FFFFFF"/>
        </w:rPr>
        <w:t>5、政务公开形式逐步多样化。我街道在充分利用会议、文件、标语、宣传单、板报、公开栏等传统政务公开形式的基础上，大力推行政府门户网站和</w:t>
      </w:r>
      <w:proofErr w:type="gramStart"/>
      <w:r w:rsidRPr="00E93DF3">
        <w:rPr>
          <w:rFonts w:ascii="仿宋_GB2312" w:eastAsia="仿宋_GB2312" w:hAnsi="仿宋_GB2312" w:cs="仿宋_GB2312" w:hint="eastAsia"/>
          <w:color w:val="333333"/>
          <w:sz w:val="32"/>
          <w:szCs w:val="32"/>
          <w:shd w:val="clear" w:color="auto" w:fill="FFFFFF"/>
        </w:rPr>
        <w:t>微信公众号适应</w:t>
      </w:r>
      <w:proofErr w:type="gramEnd"/>
      <w:r w:rsidRPr="00E93DF3">
        <w:rPr>
          <w:rFonts w:ascii="仿宋_GB2312" w:eastAsia="仿宋_GB2312" w:hAnsi="仿宋_GB2312" w:cs="仿宋_GB2312" w:hint="eastAsia"/>
          <w:color w:val="333333"/>
          <w:sz w:val="32"/>
          <w:szCs w:val="32"/>
          <w:shd w:val="clear" w:color="auto" w:fill="FFFFFF"/>
        </w:rPr>
        <w:t>现代社会发展，便于公众知晓的便捷、快速、直接的政务公开形式，加快推动政务公开由事后公开、结果公开向全过程公开的转变，力促政务公开形式的多样化。</w:t>
      </w:r>
    </w:p>
    <w:p w:rsidR="00B121CD" w:rsidRPr="009844C0" w:rsidRDefault="00AD3CA8" w:rsidP="00E93DF3">
      <w:pPr>
        <w:pStyle w:val="a5"/>
        <w:widowControl/>
        <w:shd w:val="clear" w:color="auto" w:fill="FFFFFF"/>
        <w:spacing w:beforeAutospacing="0" w:after="240" w:afterAutospacing="0"/>
        <w:ind w:firstLine="640"/>
        <w:jc w:val="both"/>
        <w:rPr>
          <w:rFonts w:ascii="黑体" w:eastAsia="黑体" w:hAnsi="黑体" w:cs="黑体"/>
          <w:color w:val="333333"/>
          <w:sz w:val="32"/>
          <w:szCs w:val="32"/>
        </w:rPr>
      </w:pPr>
      <w:r w:rsidRPr="009844C0">
        <w:rPr>
          <w:rFonts w:ascii="黑体" w:eastAsia="黑体" w:hAnsi="黑体" w:cs="黑体" w:hint="eastAsia"/>
          <w:color w:val="333333"/>
          <w:sz w:val="32"/>
          <w:szCs w:val="32"/>
          <w:shd w:val="clear" w:color="auto" w:fill="FFFFFF"/>
        </w:rPr>
        <w:t>二、主动公开政府信息情况</w:t>
      </w:r>
    </w:p>
    <w:tbl>
      <w:tblPr>
        <w:tblW w:w="8708"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3073"/>
        <w:gridCol w:w="17"/>
        <w:gridCol w:w="2095"/>
        <w:gridCol w:w="1505"/>
        <w:gridCol w:w="2018"/>
      </w:tblGrid>
      <w:tr w:rsidR="00B121CD" w:rsidTr="00C26EFC">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Default="00AD3CA8" w:rsidP="00E93DF3">
            <w:pPr>
              <w:widowControl/>
              <w:jc w:val="center"/>
              <w:rPr>
                <w:rFonts w:asciiTheme="minorEastAsia" w:hAnsiTheme="minorEastAsia" w:cstheme="minorEastAsia"/>
                <w:sz w:val="24"/>
              </w:rPr>
            </w:pPr>
            <w:r>
              <w:rPr>
                <w:rFonts w:asciiTheme="minorEastAsia" w:hAnsiTheme="minorEastAsia" w:cstheme="minorEastAsia" w:hint="eastAsia"/>
                <w:color w:val="000000"/>
                <w:kern w:val="0"/>
                <w:sz w:val="24"/>
              </w:rPr>
              <w:lastRenderedPageBreak/>
              <w:t>第二十条第（一）项</w:t>
            </w:r>
          </w:p>
        </w:tc>
      </w:tr>
      <w:tr w:rsidR="00B121CD" w:rsidTr="00C26EFC">
        <w:trPr>
          <w:trHeight w:val="86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sidRPr="009844C0">
              <w:rPr>
                <w:rFonts w:asciiTheme="minorEastAsia" w:hAnsiTheme="minorEastAsia" w:cstheme="minorEastAsia" w:hint="eastAsia"/>
                <w:color w:val="000000"/>
                <w:kern w:val="0"/>
                <w:sz w:val="24"/>
              </w:rPr>
              <w:t>制作数量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Pr>
                <w:rFonts w:asciiTheme="minorEastAsia" w:hAnsiTheme="minorEastAsia" w:cstheme="minorEastAsia" w:hint="eastAsia"/>
                <w:color w:val="000000"/>
                <w:kern w:val="0"/>
                <w:sz w:val="24"/>
              </w:rPr>
              <w:br/>
            </w:r>
            <w:r w:rsidRPr="009844C0">
              <w:rPr>
                <w:rFonts w:asciiTheme="minorEastAsia" w:hAnsiTheme="minorEastAsia" w:cstheme="minorEastAsia" w:hint="eastAsia"/>
                <w:color w:val="000000"/>
                <w:kern w:val="0"/>
                <w:sz w:val="24"/>
              </w:rPr>
              <w:t>公开数量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476ACF"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对外公开</w:t>
            </w:r>
          </w:p>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总数量</w:t>
            </w:r>
          </w:p>
        </w:tc>
      </w:tr>
      <w:tr w:rsidR="00B121CD" w:rsidTr="00C26EFC">
        <w:trPr>
          <w:trHeight w:val="39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1</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r w:rsidR="00BF4E4D">
              <w:rPr>
                <w:rFonts w:asciiTheme="minorEastAsia" w:hAnsiTheme="minorEastAsia" w:cstheme="minorEastAsia" w:hint="eastAsia"/>
                <w:color w:val="000000"/>
                <w:kern w:val="0"/>
                <w:sz w:val="24"/>
              </w:rPr>
              <w:t>1</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r w:rsidR="00AD3CA8">
              <w:rPr>
                <w:rFonts w:asciiTheme="minorEastAsia" w:hAnsiTheme="minorEastAsia" w:cstheme="minorEastAsia" w:hint="eastAsia"/>
                <w:color w:val="000000"/>
                <w:kern w:val="0"/>
                <w:sz w:val="24"/>
              </w:rPr>
              <w:t xml:space="preserve">　</w:t>
            </w:r>
          </w:p>
        </w:tc>
      </w:tr>
      <w:tr w:rsidR="00B121CD" w:rsidTr="00C26EFC">
        <w:trPr>
          <w:trHeight w:val="404"/>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r w:rsidR="00BF4E4D">
              <w:rPr>
                <w:rFonts w:asciiTheme="minorEastAsia" w:hAnsiTheme="minorEastAsia" w:cstheme="minorEastAsia" w:hint="eastAsia"/>
                <w:color w:val="000000"/>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r>
      <w:tr w:rsidR="00B121CD" w:rsidTr="003F475E">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第二十条第（五）项</w:t>
            </w:r>
          </w:p>
        </w:tc>
      </w:tr>
      <w:tr w:rsidR="00B121CD" w:rsidTr="00C26EFC">
        <w:trPr>
          <w:trHeight w:val="51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B121CD" w:rsidTr="00C26EFC">
        <w:trPr>
          <w:trHeight w:val="455"/>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r>
      <w:tr w:rsidR="00B121CD" w:rsidTr="003F475E">
        <w:trPr>
          <w:trHeight w:val="55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r>
      <w:tr w:rsidR="00B121CD" w:rsidTr="00C26EFC">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第二十条第（六）项</w:t>
            </w:r>
          </w:p>
        </w:tc>
      </w:tr>
      <w:tr w:rsidR="00B121CD" w:rsidTr="00C26EFC">
        <w:trPr>
          <w:trHeight w:val="5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B121CD" w:rsidTr="003F475E">
        <w:trPr>
          <w:trHeight w:val="43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color w:val="000000"/>
                <w:kern w:val="0"/>
                <w:sz w:val="24"/>
              </w:rPr>
              <w:t xml:space="preserve">  </w:t>
            </w: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r>
      <w:tr w:rsidR="00B121CD" w:rsidTr="003F475E">
        <w:trPr>
          <w:trHeight w:val="40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BF4E4D">
              <w:rPr>
                <w:rFonts w:asciiTheme="minorEastAsia" w:hAnsiTheme="minorEastAsia" w:cstheme="minorEastAsia" w:hint="eastAsia"/>
                <w:color w:val="000000"/>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BF4E4D"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sidR="00AD3CA8">
              <w:rPr>
                <w:rFonts w:asciiTheme="minorEastAsia" w:hAnsiTheme="minorEastAsia" w:cstheme="minorEastAsia" w:hint="eastAsia"/>
                <w:color w:val="000000"/>
                <w:kern w:val="0"/>
                <w:sz w:val="24"/>
              </w:rPr>
              <w:t xml:space="preserve">　</w:t>
            </w:r>
          </w:p>
        </w:tc>
      </w:tr>
      <w:tr w:rsidR="00B121CD" w:rsidTr="003F475E">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第二十条第（八）项</w:t>
            </w:r>
          </w:p>
        </w:tc>
      </w:tr>
      <w:tr w:rsidR="00B121CD" w:rsidTr="00C26EFC">
        <w:trPr>
          <w:trHeight w:val="4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r>
      <w:tr w:rsidR="00B121CD" w:rsidTr="00476ACF">
        <w:trPr>
          <w:trHeight w:val="44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8B0EC8">
              <w:rPr>
                <w:rFonts w:asciiTheme="minorEastAsia" w:hAnsiTheme="minorEastAsia" w:cstheme="minorEastAsia" w:hint="eastAsia"/>
                <w:color w:val="000000"/>
                <w:kern w:val="0"/>
                <w:sz w:val="24"/>
              </w:rPr>
              <w:t>0</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r w:rsidR="008B0EC8">
              <w:rPr>
                <w:rFonts w:asciiTheme="minorEastAsia" w:hAnsiTheme="minorEastAsia" w:cstheme="minorEastAsia" w:hint="eastAsia"/>
                <w:color w:val="000000"/>
                <w:kern w:val="0"/>
                <w:sz w:val="24"/>
              </w:rPr>
              <w:t>0</w:t>
            </w:r>
          </w:p>
        </w:tc>
      </w:tr>
      <w:tr w:rsidR="00B121CD" w:rsidTr="003F475E">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第二十条第（九）项</w:t>
            </w:r>
          </w:p>
        </w:tc>
      </w:tr>
      <w:tr w:rsidR="00B121CD" w:rsidTr="00476ACF">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proofErr w:type="gramStart"/>
            <w:r>
              <w:rPr>
                <w:rFonts w:asciiTheme="minorEastAsia" w:hAnsiTheme="minorEastAsia" w:cstheme="minorEastAsia" w:hint="eastAsia"/>
                <w:color w:val="000000"/>
                <w:kern w:val="0"/>
                <w:sz w:val="24"/>
              </w:rPr>
              <w:t>采购总</w:t>
            </w:r>
            <w:proofErr w:type="gramEnd"/>
            <w:r>
              <w:rPr>
                <w:rFonts w:asciiTheme="minorEastAsia" w:hAnsiTheme="minorEastAsia" w:cstheme="minorEastAsia" w:hint="eastAsia"/>
                <w:color w:val="000000"/>
                <w:kern w:val="0"/>
                <w:sz w:val="24"/>
              </w:rPr>
              <w:t>金额</w:t>
            </w:r>
          </w:p>
        </w:tc>
      </w:tr>
      <w:tr w:rsidR="00B121CD" w:rsidTr="00476ACF">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B121CD" w:rsidRPr="009844C0" w:rsidRDefault="00AD3CA8" w:rsidP="00E93DF3">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r w:rsidR="008B0EC8">
              <w:rPr>
                <w:rFonts w:asciiTheme="minorEastAsia" w:hAnsiTheme="minorEastAsia" w:cstheme="minorEastAsia" w:hint="eastAsia"/>
                <w:color w:val="000000"/>
                <w:kern w:val="0"/>
                <w:sz w:val="24"/>
              </w:rPr>
              <w:t>24</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B121CD" w:rsidRPr="009844C0" w:rsidRDefault="008B0EC8" w:rsidP="00E93DF3">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2358</w:t>
            </w:r>
            <w:r w:rsidR="00E93DF3">
              <w:rPr>
                <w:rFonts w:asciiTheme="minorEastAsia" w:hAnsiTheme="minorEastAsia" w:cstheme="minorEastAsia" w:hint="eastAsia"/>
                <w:color w:val="000000"/>
                <w:kern w:val="0"/>
                <w:sz w:val="24"/>
              </w:rPr>
              <w:t>万</w:t>
            </w:r>
          </w:p>
        </w:tc>
      </w:tr>
    </w:tbl>
    <w:p w:rsidR="00B121CD" w:rsidRDefault="00B121CD" w:rsidP="00E93DF3">
      <w:pPr>
        <w:pStyle w:val="a5"/>
        <w:widowControl/>
        <w:shd w:val="clear" w:color="auto" w:fill="FFFFFF"/>
        <w:spacing w:beforeAutospacing="0" w:afterAutospacing="0"/>
        <w:ind w:firstLine="420"/>
        <w:jc w:val="both"/>
        <w:rPr>
          <w:rFonts w:ascii="宋体" w:eastAsia="宋体" w:hAnsi="宋体" w:cs="宋体"/>
          <w:color w:val="333333"/>
        </w:rPr>
      </w:pPr>
    </w:p>
    <w:p w:rsidR="00B121CD" w:rsidRDefault="00AD3CA8" w:rsidP="00E93DF3">
      <w:pPr>
        <w:pStyle w:val="a5"/>
        <w:widowControl/>
        <w:shd w:val="clear" w:color="auto" w:fill="FFFFFF"/>
        <w:spacing w:beforeAutospacing="0" w:after="240" w:afterAutospacing="0"/>
        <w:ind w:leftChars="-95" w:left="-199" w:firstLine="6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25"/>
        <w:gridCol w:w="1418"/>
        <w:gridCol w:w="2835"/>
        <w:gridCol w:w="850"/>
        <w:gridCol w:w="567"/>
        <w:gridCol w:w="567"/>
        <w:gridCol w:w="567"/>
        <w:gridCol w:w="567"/>
        <w:gridCol w:w="540"/>
        <w:gridCol w:w="635"/>
      </w:tblGrid>
      <w:tr w:rsidR="00B121CD" w:rsidTr="00476ACF">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jc w:val="center"/>
              <w:rPr>
                <w:rFonts w:ascii="宋体" w:eastAsia="宋体" w:hAnsi="宋体" w:cs="宋体"/>
                <w:kern w:val="0"/>
                <w:sz w:val="20"/>
                <w:szCs w:val="20"/>
              </w:rPr>
            </w:pPr>
            <w:r>
              <w:rPr>
                <w:rFonts w:ascii="宋体" w:eastAsia="宋体" w:hAnsi="宋体" w:cs="宋体" w:hint="eastAsia"/>
                <w:kern w:val="0"/>
                <w:sz w:val="20"/>
                <w:szCs w:val="20"/>
              </w:rPr>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w:t>
            </w:r>
          </w:p>
          <w:p w:rsidR="00B121CD" w:rsidRDefault="00AD3CA8" w:rsidP="00E93DF3">
            <w:pPr>
              <w:widowControl/>
              <w:jc w:val="center"/>
            </w:pPr>
            <w:r>
              <w:rPr>
                <w:rFonts w:ascii="宋体" w:eastAsia="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申请人情况</w:t>
            </w:r>
          </w:p>
        </w:tc>
      </w:tr>
      <w:tr w:rsidR="00B121CD" w:rsidTr="00476ACF">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Default="00B121CD" w:rsidP="00E93DF3">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总计</w:t>
            </w:r>
          </w:p>
        </w:tc>
      </w:tr>
      <w:tr w:rsidR="00B121CD" w:rsidTr="00476ACF">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Default="00B121CD" w:rsidP="00E93DF3">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51" w:left="-106" w:rightChars="-51" w:right="-107" w:hanging="1"/>
              <w:jc w:val="center"/>
            </w:pPr>
            <w:r>
              <w:rPr>
                <w:rFonts w:ascii="宋体" w:eastAsia="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51" w:left="-107" w:rightChars="-51" w:right="-107"/>
              <w:jc w:val="center"/>
            </w:pPr>
            <w:r>
              <w:rPr>
                <w:rFonts w:ascii="宋体" w:eastAsia="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51" w:left="-107" w:rightChars="-51" w:right="-107"/>
              <w:jc w:val="center"/>
            </w:pPr>
            <w:r>
              <w:rPr>
                <w:rFonts w:ascii="宋体" w:eastAsia="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51" w:left="-106" w:rightChars="-51" w:right="-107" w:hanging="1"/>
              <w:jc w:val="center"/>
            </w:pPr>
            <w:r>
              <w:rPr>
                <w:rFonts w:ascii="宋体" w:eastAsia="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30" w:left="-63" w:rightChars="-64" w:right="-134"/>
              <w:jc w:val="center"/>
            </w:pPr>
            <w:r>
              <w:rPr>
                <w:rFonts w:ascii="宋体" w:eastAsia="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jc w:val="center"/>
              <w:rPr>
                <w:rFonts w:ascii="宋体"/>
                <w:sz w:val="24"/>
              </w:rPr>
            </w:pPr>
          </w:p>
        </w:tc>
      </w:tr>
      <w:tr w:rsidR="00B121CD" w:rsidTr="003F475E">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pPr>
            <w:r>
              <w:rPr>
                <w:rFonts w:ascii="宋体" w:eastAsia="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F4E4D" w:rsidP="00D40209">
            <w:pPr>
              <w:widowControl/>
              <w:spacing w:after="180"/>
              <w:jc w:val="center"/>
            </w:pPr>
            <w:r>
              <w:rPr>
                <w:rFonts w:hint="eastAsia"/>
              </w:rPr>
              <w:t>0</w:t>
            </w:r>
          </w:p>
        </w:tc>
      </w:tr>
      <w:tr w:rsidR="00BF4E4D" w:rsidTr="003F475E">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宋体" w:eastAsia="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3F475E">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spacing w:after="180"/>
            </w:pPr>
            <w:r>
              <w:rPr>
                <w:rFonts w:ascii="宋体" w:eastAsia="宋体" w:hAnsi="宋体" w:cs="宋体" w:hint="eastAsia"/>
                <w:kern w:val="0"/>
                <w:sz w:val="20"/>
                <w:szCs w:val="20"/>
              </w:rPr>
              <w:lastRenderedPageBreak/>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3F475E">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ind w:leftChars="-51" w:left="-107"/>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3.危及“三安全</w:t>
            </w:r>
            <w:proofErr w:type="gramStart"/>
            <w:r>
              <w:rPr>
                <w:rFonts w:ascii="楷体" w:eastAsia="楷体" w:hAnsi="楷体" w:cs="楷体" w:hint="eastAsia"/>
                <w:kern w:val="0"/>
                <w:sz w:val="20"/>
                <w:szCs w:val="20"/>
              </w:rPr>
              <w:t>一</w:t>
            </w:r>
            <w:proofErr w:type="gramEnd"/>
            <w:r>
              <w:rPr>
                <w:rFonts w:ascii="楷体" w:eastAsia="楷体" w:hAnsi="楷体" w:cs="楷体" w:hint="eastAsia"/>
                <w:kern w:val="0"/>
                <w:sz w:val="20"/>
                <w:szCs w:val="20"/>
              </w:rPr>
              <w:t>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ind w:leftChars="-51" w:left="-107"/>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ind w:leftChars="-51" w:left="-107"/>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Pr="003F475E"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rPr>
                <w:rFonts w:ascii="楷体" w:eastAsia="楷体" w:hAnsi="楷体" w:cs="楷体"/>
                <w:kern w:val="0"/>
                <w:sz w:val="20"/>
                <w:szCs w:val="20"/>
              </w:rPr>
            </w:pPr>
            <w:r>
              <w:rPr>
                <w:rFonts w:ascii="楷体" w:eastAsia="楷体" w:hAnsi="楷体" w:cs="楷体" w:hint="eastAsia"/>
                <w:kern w:val="0"/>
                <w:sz w:val="20"/>
                <w:szCs w:val="20"/>
              </w:rPr>
              <w:t>5.要求行政机关确认或重新</w:t>
            </w:r>
          </w:p>
          <w:p w:rsidR="00BF4E4D" w:rsidRDefault="00BF4E4D" w:rsidP="00E93DF3">
            <w:pPr>
              <w:widowControl/>
              <w:ind w:firstLineChars="100" w:firstLine="200"/>
            </w:pPr>
            <w:r>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D40209"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C26EFC">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D40209"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r w:rsidR="00BF4E4D" w:rsidTr="003F475E">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F4E4D" w:rsidRDefault="00BF4E4D" w:rsidP="00E93DF3">
            <w:pPr>
              <w:widowControl/>
            </w:pPr>
            <w:r>
              <w:rPr>
                <w:rFonts w:ascii="宋体" w:eastAsia="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D40209"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D40209"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BF4E4D" w:rsidRDefault="00BF4E4D" w:rsidP="00D40209">
            <w:pPr>
              <w:widowControl/>
              <w:spacing w:after="180"/>
              <w:jc w:val="center"/>
            </w:pPr>
            <w:r>
              <w:rPr>
                <w:rFonts w:hint="eastAsia"/>
              </w:rPr>
              <w:t>0</w:t>
            </w:r>
          </w:p>
        </w:tc>
      </w:tr>
    </w:tbl>
    <w:p w:rsidR="00B121CD" w:rsidRDefault="00B121CD" w:rsidP="00E93DF3">
      <w:pPr>
        <w:pStyle w:val="a5"/>
        <w:widowControl/>
        <w:shd w:val="clear" w:color="auto" w:fill="FFFFFF"/>
        <w:spacing w:beforeAutospacing="0" w:afterAutospacing="0"/>
        <w:jc w:val="both"/>
        <w:rPr>
          <w:rFonts w:ascii="宋体" w:eastAsia="宋体" w:hAnsi="宋体" w:cs="宋体"/>
          <w:color w:val="333333"/>
        </w:rPr>
      </w:pPr>
    </w:p>
    <w:p w:rsidR="00B121CD" w:rsidRPr="009844C0" w:rsidRDefault="00AD3CA8" w:rsidP="00E93DF3">
      <w:pPr>
        <w:pStyle w:val="a5"/>
        <w:widowControl/>
        <w:shd w:val="clear" w:color="auto" w:fill="FFFFFF"/>
        <w:spacing w:beforeAutospacing="0" w:afterAutospacing="0"/>
        <w:ind w:firstLine="420"/>
        <w:jc w:val="both"/>
        <w:rPr>
          <w:rFonts w:ascii="黑体" w:eastAsia="黑体" w:hAnsi="黑体" w:cs="宋体"/>
          <w:color w:val="333333"/>
          <w:sz w:val="32"/>
          <w:szCs w:val="32"/>
        </w:rPr>
      </w:pPr>
      <w:r w:rsidRPr="009844C0">
        <w:rPr>
          <w:rFonts w:ascii="黑体" w:eastAsia="黑体" w:hAnsi="黑体" w:cs="宋体" w:hint="eastAsia"/>
          <w:color w:val="333333"/>
          <w:sz w:val="32"/>
          <w:szCs w:val="32"/>
          <w:shd w:val="clear" w:color="auto" w:fill="FFFFFF"/>
        </w:rPr>
        <w:t>四、政府信息公开行政复议、行政诉讼情况</w:t>
      </w:r>
    </w:p>
    <w:p w:rsidR="00B121CD" w:rsidRDefault="00B121CD" w:rsidP="00E93DF3">
      <w:pPr>
        <w:pStyle w:val="a5"/>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B121CD" w:rsidTr="009844C0">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行政诉讼</w:t>
            </w:r>
          </w:p>
        </w:tc>
      </w:tr>
      <w:tr w:rsidR="00B121CD" w:rsidTr="009844C0">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71" w:left="-149" w:rightChars="-81" w:right="-170"/>
              <w:jc w:val="center"/>
              <w:rPr>
                <w:rFonts w:ascii="宋体" w:eastAsia="宋体" w:hAnsi="宋体" w:cs="宋体"/>
                <w:kern w:val="0"/>
                <w:sz w:val="20"/>
                <w:szCs w:val="20"/>
              </w:rPr>
            </w:pPr>
            <w:r>
              <w:rPr>
                <w:rFonts w:ascii="宋体" w:eastAsia="宋体" w:hAnsi="宋体" w:cs="宋体" w:hint="eastAsia"/>
                <w:kern w:val="0"/>
                <w:sz w:val="20"/>
                <w:szCs w:val="20"/>
              </w:rPr>
              <w:t>结果</w:t>
            </w:r>
          </w:p>
          <w:p w:rsidR="00B121CD" w:rsidRDefault="00AD3CA8" w:rsidP="00E93DF3">
            <w:pPr>
              <w:widowControl/>
              <w:ind w:leftChars="-71" w:left="-149" w:rightChars="-81" w:right="-170"/>
              <w:jc w:val="center"/>
            </w:pPr>
            <w:r>
              <w:rPr>
                <w:rFonts w:ascii="宋体" w:eastAsia="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21" w:left="-43" w:rightChars="-63" w:right="-132" w:hanging="1"/>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39" w:left="-82" w:rightChars="-46" w:right="-97"/>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56" w:left="-118" w:rightChars="-56" w:right="-118"/>
              <w:jc w:val="center"/>
              <w:rPr>
                <w:rFonts w:ascii="宋体" w:eastAsia="宋体" w:hAnsi="宋体" w:cs="宋体"/>
                <w:kern w:val="0"/>
                <w:sz w:val="20"/>
                <w:szCs w:val="20"/>
              </w:rPr>
            </w:pPr>
            <w:r>
              <w:rPr>
                <w:rFonts w:ascii="宋体" w:eastAsia="宋体" w:hAnsi="宋体" w:cs="宋体" w:hint="eastAsia"/>
                <w:kern w:val="0"/>
                <w:sz w:val="20"/>
                <w:szCs w:val="20"/>
              </w:rPr>
              <w:t>尚未</w:t>
            </w:r>
          </w:p>
          <w:p w:rsidR="00B121CD" w:rsidRDefault="00AD3CA8" w:rsidP="00E93DF3">
            <w:pPr>
              <w:widowControl/>
              <w:ind w:leftChars="-56" w:left="-118" w:rightChars="-56" w:right="-118"/>
              <w:jc w:val="center"/>
            </w:pPr>
            <w:r>
              <w:rPr>
                <w:rFonts w:ascii="宋体" w:eastAsia="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jc w:val="center"/>
              <w:rPr>
                <w:rFonts w:ascii="宋体" w:eastAsia="宋体" w:hAnsi="宋体" w:cs="宋体"/>
                <w:kern w:val="0"/>
                <w:sz w:val="20"/>
                <w:szCs w:val="20"/>
              </w:rPr>
            </w:pPr>
            <w:r>
              <w:rPr>
                <w:rFonts w:ascii="宋体" w:eastAsia="宋体" w:hAnsi="宋体" w:cs="宋体" w:hint="eastAsia"/>
                <w:kern w:val="0"/>
                <w:sz w:val="20"/>
                <w:szCs w:val="20"/>
              </w:rPr>
              <w:t>总</w:t>
            </w:r>
          </w:p>
          <w:p w:rsidR="00B121CD" w:rsidRDefault="00AD3CA8" w:rsidP="00E93DF3">
            <w:pPr>
              <w:widowControl/>
              <w:jc w:val="center"/>
            </w:pPr>
            <w:r>
              <w:rPr>
                <w:rFonts w:ascii="宋体" w:eastAsia="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kern w:val="0"/>
                <w:sz w:val="20"/>
                <w:szCs w:val="20"/>
              </w:rPr>
              <w:t>复议后起诉</w:t>
            </w:r>
          </w:p>
        </w:tc>
      </w:tr>
      <w:tr w:rsidR="00B121CD" w:rsidTr="002C5B52">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Default="00B121CD" w:rsidP="00E93DF3">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B121CD" w:rsidP="00E93DF3">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50" w:left="-105" w:rightChars="-60" w:right="-126"/>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41" w:left="-86" w:rightChars="-42" w:right="-88"/>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60" w:left="-126" w:rightChars="-65" w:right="-136"/>
              <w:jc w:val="center"/>
              <w:rPr>
                <w:rFonts w:ascii="宋体" w:eastAsia="宋体" w:hAnsi="宋体" w:cs="宋体"/>
                <w:kern w:val="0"/>
                <w:sz w:val="20"/>
                <w:szCs w:val="20"/>
              </w:rPr>
            </w:pPr>
            <w:r>
              <w:rPr>
                <w:rFonts w:ascii="宋体" w:eastAsia="宋体" w:hAnsi="宋体" w:cs="宋体" w:hint="eastAsia"/>
                <w:kern w:val="0"/>
                <w:sz w:val="20"/>
                <w:szCs w:val="20"/>
              </w:rPr>
              <w:t>其他</w:t>
            </w:r>
          </w:p>
          <w:p w:rsidR="00B121CD" w:rsidRDefault="00AD3CA8" w:rsidP="00E93DF3">
            <w:pPr>
              <w:widowControl/>
              <w:ind w:leftChars="-60" w:left="-126" w:rightChars="-65" w:right="-136"/>
              <w:jc w:val="center"/>
            </w:pPr>
            <w:r>
              <w:rPr>
                <w:rFonts w:ascii="宋体" w:eastAsia="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78" w:left="-164" w:rightChars="-73" w:right="-153"/>
              <w:jc w:val="center"/>
              <w:rPr>
                <w:rFonts w:ascii="宋体" w:eastAsia="宋体" w:hAnsi="宋体" w:cs="宋体"/>
                <w:kern w:val="0"/>
                <w:sz w:val="20"/>
                <w:szCs w:val="20"/>
              </w:rPr>
            </w:pPr>
            <w:r>
              <w:rPr>
                <w:rFonts w:ascii="宋体" w:eastAsia="宋体" w:hAnsi="宋体" w:cs="宋体" w:hint="eastAsia"/>
                <w:kern w:val="0"/>
                <w:sz w:val="20"/>
                <w:szCs w:val="20"/>
              </w:rPr>
              <w:t>尚未</w:t>
            </w:r>
          </w:p>
          <w:p w:rsidR="00B121CD" w:rsidRDefault="00AD3CA8" w:rsidP="00E93DF3">
            <w:pPr>
              <w:widowControl/>
              <w:ind w:leftChars="-78" w:left="-164" w:rightChars="-73" w:right="-153"/>
              <w:jc w:val="center"/>
            </w:pPr>
            <w:r>
              <w:rPr>
                <w:rFonts w:ascii="宋体" w:eastAsia="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47" w:left="-99" w:rightChars="-37" w:right="-78"/>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65" w:left="-136" w:rightChars="-59" w:right="-124"/>
              <w:jc w:val="center"/>
              <w:rPr>
                <w:rFonts w:ascii="宋体" w:eastAsia="宋体" w:hAnsi="宋体" w:cs="宋体"/>
                <w:kern w:val="0"/>
                <w:sz w:val="20"/>
                <w:szCs w:val="20"/>
              </w:rPr>
            </w:pPr>
            <w:r>
              <w:rPr>
                <w:rFonts w:ascii="宋体" w:eastAsia="宋体" w:hAnsi="宋体" w:cs="宋体" w:hint="eastAsia"/>
                <w:kern w:val="0"/>
                <w:sz w:val="20"/>
                <w:szCs w:val="20"/>
              </w:rPr>
              <w:t>结果</w:t>
            </w:r>
          </w:p>
          <w:p w:rsidR="00B121CD" w:rsidRDefault="00AD3CA8" w:rsidP="00E93DF3">
            <w:pPr>
              <w:widowControl/>
              <w:ind w:leftChars="-65" w:left="-136" w:rightChars="-59" w:right="-124"/>
              <w:jc w:val="center"/>
            </w:pPr>
            <w:r>
              <w:rPr>
                <w:rFonts w:ascii="宋体" w:eastAsia="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844C0" w:rsidRDefault="00AD3CA8" w:rsidP="00E93DF3">
            <w:pPr>
              <w:widowControl/>
              <w:ind w:leftChars="-83" w:left="-173" w:rightChars="-64" w:right="-134" w:hanging="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B121CD" w:rsidRDefault="00AD3CA8" w:rsidP="00E93DF3">
            <w:pPr>
              <w:widowControl/>
              <w:ind w:leftChars="-83" w:left="-173" w:rightChars="-64" w:right="-134" w:hanging="1"/>
              <w:jc w:val="center"/>
            </w:pPr>
            <w:r>
              <w:rPr>
                <w:rFonts w:ascii="宋体" w:eastAsia="宋体" w:hAnsi="宋体" w:cs="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ind w:leftChars="-33" w:left="-67" w:rightChars="-50" w:right="-105" w:hangingChars="1" w:hanging="2"/>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121CD" w:rsidRDefault="00AD3CA8" w:rsidP="00E93DF3">
            <w:pPr>
              <w:widowControl/>
              <w:jc w:val="center"/>
            </w:pPr>
            <w:r>
              <w:rPr>
                <w:rFonts w:ascii="宋体" w:eastAsia="宋体" w:hAnsi="宋体" w:cs="宋体" w:hint="eastAsia"/>
                <w:color w:val="000000"/>
                <w:kern w:val="0"/>
                <w:sz w:val="20"/>
                <w:szCs w:val="20"/>
              </w:rPr>
              <w:t>总计</w:t>
            </w:r>
          </w:p>
        </w:tc>
      </w:tr>
      <w:tr w:rsidR="00B121CD">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Calibri" w:hAnsi="Calibri" w:cs="Calibri" w:hint="eastAsia"/>
                <w:kern w:val="0"/>
                <w:sz w:val="20"/>
                <w:szCs w:val="20"/>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Calibri" w:hAnsi="Calibri" w:cs="Calibri" w:hint="eastAsia"/>
                <w:kern w:val="0"/>
                <w:sz w:val="20"/>
                <w:szCs w:val="20"/>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bookmarkStart w:id="0" w:name="_GoBack"/>
            <w:bookmarkEnd w:id="0"/>
            <w:r w:rsidRPr="00D40209">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widowControl/>
              <w:spacing w:after="180"/>
              <w:jc w:val="center"/>
              <w:rPr>
                <w:sz w:val="20"/>
                <w:szCs w:val="20"/>
              </w:rPr>
            </w:pPr>
            <w:r w:rsidRPr="00D40209">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B121CD" w:rsidRPr="00D40209" w:rsidRDefault="00BF4E4D" w:rsidP="00D40209">
            <w:pPr>
              <w:jc w:val="center"/>
              <w:rPr>
                <w:rFonts w:ascii="宋体"/>
                <w:sz w:val="20"/>
                <w:szCs w:val="20"/>
              </w:rPr>
            </w:pPr>
            <w:r w:rsidRPr="00D40209">
              <w:rPr>
                <w:rFonts w:ascii="宋体" w:hint="eastAsia"/>
                <w:sz w:val="20"/>
                <w:szCs w:val="20"/>
              </w:rPr>
              <w:t>0</w:t>
            </w:r>
          </w:p>
        </w:tc>
      </w:tr>
    </w:tbl>
    <w:p w:rsidR="00B121CD" w:rsidRPr="009844C0" w:rsidRDefault="00AD3CA8" w:rsidP="00E93DF3">
      <w:pPr>
        <w:pStyle w:val="a5"/>
        <w:widowControl/>
        <w:shd w:val="clear" w:color="auto" w:fill="FFFFFF"/>
        <w:spacing w:beforeAutospacing="0" w:afterAutospacing="0"/>
        <w:ind w:firstLine="420"/>
        <w:jc w:val="both"/>
        <w:rPr>
          <w:rFonts w:ascii="黑体" w:eastAsia="黑体" w:hAnsi="黑体" w:cs="宋体"/>
          <w:color w:val="333333"/>
          <w:sz w:val="32"/>
          <w:szCs w:val="32"/>
        </w:rPr>
      </w:pPr>
      <w:r w:rsidRPr="009844C0">
        <w:rPr>
          <w:rFonts w:ascii="黑体" w:eastAsia="黑体" w:hAnsi="黑体" w:cs="宋体" w:hint="eastAsia"/>
          <w:color w:val="333333"/>
          <w:sz w:val="32"/>
          <w:szCs w:val="32"/>
          <w:shd w:val="clear" w:color="auto" w:fill="FFFFFF"/>
        </w:rPr>
        <w:lastRenderedPageBreak/>
        <w:t>五、存在的主要问题及改进情况</w:t>
      </w:r>
    </w:p>
    <w:p w:rsidR="00E93DF3" w:rsidRPr="00E93DF3" w:rsidRDefault="00E93DF3" w:rsidP="00E93DF3">
      <w:pPr>
        <w:pStyle w:val="a5"/>
        <w:widowControl/>
        <w:shd w:val="clear" w:color="auto" w:fill="FFFFFF"/>
        <w:spacing w:beforeAutospacing="0" w:afterAutospacing="0"/>
        <w:ind w:firstLine="420"/>
        <w:jc w:val="both"/>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1、主动公开的意识还不够强。对信息重视程度不够，个别部门往往只重视实际工作，而主动满足群众公开需要的意愿不足、发布信息总量不够。</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2、公开信息的质量和时效有待提升。政府机关提供的信息和群众真正想要的信息有时存在“错位”现象，存在着群众关心的没有有效公开，注重结果公开，有时忽略了过程公开；在与群众生活密切相关的公共服务领域，政策措施通俗化解读工作有待进一步加强；个别部门还不能做到产生</w:t>
      </w:r>
      <w:proofErr w:type="gramStart"/>
      <w:r w:rsidRPr="00E93DF3">
        <w:rPr>
          <w:rFonts w:ascii="仿宋_GB2312" w:eastAsia="仿宋_GB2312" w:hAnsi="宋体" w:cs="宋体" w:hint="eastAsia"/>
          <w:color w:val="333333"/>
          <w:sz w:val="32"/>
          <w:szCs w:val="32"/>
          <w:shd w:val="clear" w:color="auto" w:fill="FFFFFF"/>
        </w:rPr>
        <w:t>信息第</w:t>
      </w:r>
      <w:proofErr w:type="gramEnd"/>
      <w:r w:rsidRPr="00E93DF3">
        <w:rPr>
          <w:rFonts w:ascii="仿宋_GB2312" w:eastAsia="仿宋_GB2312" w:hAnsi="宋体" w:cs="宋体" w:hint="eastAsia"/>
          <w:color w:val="333333"/>
          <w:sz w:val="32"/>
          <w:szCs w:val="32"/>
          <w:shd w:val="clear" w:color="auto" w:fill="FFFFFF"/>
        </w:rPr>
        <w:t>一时间公开，及时准确回应社会关切的能力有待进一步提升。</w:t>
      </w:r>
    </w:p>
    <w:p w:rsidR="00B121CD"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3、工作创新能力仍需进一步增强。适应互联网发展形势，加强与县政府部门间信息公开协同，促进政府信息共享等方面存在着挑战。</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针对前期工作的具体情况和存在的问题，下一步，卧龙山街道将重点从以下几个方面改进提升：</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1、牢固树立以公开促工作的理念。充分认识做好政务公开工作的重大意义，切实转变思想观念，增强工作主动性和自觉性，以政务公开服务领导决策、服务中心工作开展、服务人民群众信息需求，着力做到以公开促公正、以公开立公</w:t>
      </w:r>
      <w:r w:rsidRPr="00E93DF3">
        <w:rPr>
          <w:rFonts w:ascii="仿宋_GB2312" w:eastAsia="仿宋_GB2312" w:hAnsi="宋体" w:cs="宋体" w:hint="eastAsia"/>
          <w:color w:val="333333"/>
          <w:sz w:val="32"/>
          <w:szCs w:val="32"/>
          <w:shd w:val="clear" w:color="auto" w:fill="FFFFFF"/>
        </w:rPr>
        <w:lastRenderedPageBreak/>
        <w:t>信，维护法治政府、透明政府的良好形象。</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2、着力提升政府信息公开工作实效。根据国务院办公厅印发的《〈关于全面推进政务公开工作的意见〉实施细则》和省相关文件精神，进一步深化群众关注的重点领域信息公开，明确各领域公开内容，确保应公开尽公开。加大对政府重点工作、重要决策部署、重大改革措施的解读力度，及时关注舆情，回应社会关切。</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3、加大工作考核力度。将政务公开工作纳入对各政务公开工作领导小组各成员单位及工作人员的考核事项，通过对政务公开信息发布的全面性和及时性进行考评评价，对工作积极的部门和个人提出表扬，对及因工作不力引发重大问题的，对相关责任人进行处理，确保政务公开工作全力推进。</w:t>
      </w:r>
    </w:p>
    <w:p w:rsidR="00E93DF3" w:rsidRPr="00E93DF3" w:rsidRDefault="00E93DF3" w:rsidP="00E93DF3">
      <w:pPr>
        <w:pStyle w:val="a5"/>
        <w:shd w:val="clear" w:color="auto" w:fill="FFFFFF"/>
        <w:ind w:firstLine="420"/>
        <w:rPr>
          <w:rFonts w:ascii="仿宋_GB2312" w:eastAsia="仿宋_GB2312" w:hAnsi="宋体" w:cs="宋体"/>
          <w:color w:val="333333"/>
          <w:sz w:val="32"/>
          <w:szCs w:val="32"/>
          <w:shd w:val="clear" w:color="auto" w:fill="FFFFFF"/>
        </w:rPr>
      </w:pPr>
      <w:r w:rsidRPr="00E93DF3">
        <w:rPr>
          <w:rFonts w:ascii="仿宋_GB2312" w:eastAsia="仿宋_GB2312" w:hAnsi="宋体" w:cs="宋体" w:hint="eastAsia"/>
          <w:color w:val="333333"/>
          <w:sz w:val="32"/>
          <w:szCs w:val="32"/>
          <w:shd w:val="clear" w:color="auto" w:fill="FFFFFF"/>
        </w:rPr>
        <w:t>4、深入开展政务公开方法举措创新。进一步整合优化政务公开平台，围绕公众关切梳理、整合各类信息，建设相关专题，使群众获取信息更加便捷；加强对“互联网+”、微博、</w:t>
      </w:r>
      <w:proofErr w:type="gramStart"/>
      <w:r w:rsidRPr="00E93DF3">
        <w:rPr>
          <w:rFonts w:ascii="仿宋_GB2312" w:eastAsia="仿宋_GB2312" w:hAnsi="宋体" w:cs="宋体" w:hint="eastAsia"/>
          <w:color w:val="333333"/>
          <w:sz w:val="32"/>
          <w:szCs w:val="32"/>
          <w:shd w:val="clear" w:color="auto" w:fill="FFFFFF"/>
        </w:rPr>
        <w:t>微信公众号</w:t>
      </w:r>
      <w:proofErr w:type="gramEnd"/>
      <w:r w:rsidRPr="00E93DF3">
        <w:rPr>
          <w:rFonts w:ascii="仿宋_GB2312" w:eastAsia="仿宋_GB2312" w:hAnsi="宋体" w:cs="宋体" w:hint="eastAsia"/>
          <w:color w:val="333333"/>
          <w:sz w:val="32"/>
          <w:szCs w:val="32"/>
          <w:shd w:val="clear" w:color="auto" w:fill="FFFFFF"/>
        </w:rPr>
        <w:t>等新技术、新媒体的学习和应用，推进互联网和政务公开工作的深度融合，运用网络客户端、微博、</w:t>
      </w:r>
      <w:proofErr w:type="gramStart"/>
      <w:r w:rsidRPr="00E93DF3">
        <w:rPr>
          <w:rFonts w:ascii="仿宋_GB2312" w:eastAsia="仿宋_GB2312" w:hAnsi="宋体" w:cs="宋体" w:hint="eastAsia"/>
          <w:color w:val="333333"/>
          <w:sz w:val="32"/>
          <w:szCs w:val="32"/>
          <w:shd w:val="clear" w:color="auto" w:fill="FFFFFF"/>
        </w:rPr>
        <w:t>微信公众号主动</w:t>
      </w:r>
      <w:proofErr w:type="gramEnd"/>
      <w:r w:rsidRPr="00E93DF3">
        <w:rPr>
          <w:rFonts w:ascii="仿宋_GB2312" w:eastAsia="仿宋_GB2312" w:hAnsi="宋体" w:cs="宋体" w:hint="eastAsia"/>
          <w:color w:val="333333"/>
          <w:sz w:val="32"/>
          <w:szCs w:val="32"/>
          <w:shd w:val="clear" w:color="auto" w:fill="FFFFFF"/>
        </w:rPr>
        <w:t>及时向社会群众公开热点信息。</w:t>
      </w:r>
    </w:p>
    <w:p w:rsidR="00B121CD" w:rsidRPr="009844C0" w:rsidRDefault="00AD3CA8" w:rsidP="00E93DF3">
      <w:pPr>
        <w:pStyle w:val="a5"/>
        <w:widowControl/>
        <w:shd w:val="clear" w:color="auto" w:fill="FFFFFF"/>
        <w:spacing w:beforeAutospacing="0" w:afterAutospacing="0"/>
        <w:ind w:firstLine="420"/>
        <w:jc w:val="both"/>
        <w:rPr>
          <w:rFonts w:ascii="黑体" w:eastAsia="黑体" w:hAnsi="黑体" w:cs="宋体"/>
          <w:color w:val="333333"/>
          <w:sz w:val="32"/>
          <w:szCs w:val="32"/>
        </w:rPr>
      </w:pPr>
      <w:r w:rsidRPr="009844C0">
        <w:rPr>
          <w:rFonts w:ascii="黑体" w:eastAsia="黑体" w:hAnsi="黑体" w:cs="宋体" w:hint="eastAsia"/>
          <w:color w:val="333333"/>
          <w:sz w:val="32"/>
          <w:szCs w:val="32"/>
          <w:shd w:val="clear" w:color="auto" w:fill="FFFFFF"/>
        </w:rPr>
        <w:t>六、其他需要报告的事项</w:t>
      </w:r>
    </w:p>
    <w:p w:rsidR="00B121CD" w:rsidRPr="00E93DF3" w:rsidRDefault="00E93DF3" w:rsidP="00E93DF3">
      <w:pPr>
        <w:pStyle w:val="a5"/>
        <w:widowControl/>
        <w:shd w:val="clear" w:color="auto" w:fill="FFFFFF"/>
        <w:spacing w:beforeAutospacing="0" w:afterAutospacing="0"/>
        <w:ind w:firstLine="420"/>
        <w:jc w:val="both"/>
        <w:rPr>
          <w:rFonts w:ascii="仿宋_GB2312" w:eastAsia="仿宋_GB2312" w:hAnsi="宋体" w:cs="宋体"/>
          <w:color w:val="333333"/>
          <w:sz w:val="32"/>
          <w:szCs w:val="32"/>
        </w:rPr>
      </w:pPr>
      <w:r>
        <w:rPr>
          <w:rFonts w:ascii="仿宋_GB2312" w:eastAsia="仿宋_GB2312" w:hAnsi="宋体" w:cs="宋体" w:hint="eastAsia"/>
          <w:color w:val="333333"/>
          <w:sz w:val="32"/>
          <w:szCs w:val="32"/>
          <w:shd w:val="clear" w:color="auto" w:fill="FFFFFF"/>
        </w:rPr>
        <w:t>无</w:t>
      </w:r>
    </w:p>
    <w:sectPr w:rsidR="00B121CD" w:rsidRPr="00E93D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A3E" w:rsidRDefault="00664A3E">
      <w:r>
        <w:separator/>
      </w:r>
    </w:p>
  </w:endnote>
  <w:endnote w:type="continuationSeparator" w:id="0">
    <w:p w:rsidR="00664A3E" w:rsidRDefault="0066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CD" w:rsidRDefault="00AD3CA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21CD" w:rsidRDefault="00AD3CA8">
                          <w:pPr>
                            <w:pStyle w:val="a3"/>
                          </w:pPr>
                          <w:r>
                            <w:rPr>
                              <w:rFonts w:hint="eastAsia"/>
                            </w:rPr>
                            <w:fldChar w:fldCharType="begin"/>
                          </w:r>
                          <w:r>
                            <w:rPr>
                              <w:rFonts w:hint="eastAsia"/>
                            </w:rPr>
                            <w:instrText xml:space="preserve"> PAGE  \* MERGEFORMAT </w:instrText>
                          </w:r>
                          <w:r>
                            <w:rPr>
                              <w:rFonts w:hint="eastAsia"/>
                            </w:rPr>
                            <w:fldChar w:fldCharType="separate"/>
                          </w:r>
                          <w:r w:rsidR="000D1159">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21CD" w:rsidRDefault="00AD3CA8">
                    <w:pPr>
                      <w:pStyle w:val="a3"/>
                    </w:pPr>
                    <w:r>
                      <w:rPr>
                        <w:rFonts w:hint="eastAsia"/>
                      </w:rPr>
                      <w:fldChar w:fldCharType="begin"/>
                    </w:r>
                    <w:r>
                      <w:rPr>
                        <w:rFonts w:hint="eastAsia"/>
                      </w:rPr>
                      <w:instrText xml:space="preserve"> PAGE  \* MERGEFORMAT </w:instrText>
                    </w:r>
                    <w:r>
                      <w:rPr>
                        <w:rFonts w:hint="eastAsia"/>
                      </w:rPr>
                      <w:fldChar w:fldCharType="separate"/>
                    </w:r>
                    <w:r w:rsidR="000D1159">
                      <w:rPr>
                        <w:noProof/>
                      </w:rPr>
                      <w:t>14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A3E" w:rsidRDefault="00664A3E">
      <w:r>
        <w:separator/>
      </w:r>
    </w:p>
  </w:footnote>
  <w:footnote w:type="continuationSeparator" w:id="0">
    <w:p w:rsidR="00664A3E" w:rsidRDefault="00664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4105D4"/>
    <w:rsid w:val="000D1159"/>
    <w:rsid w:val="001B3CBC"/>
    <w:rsid w:val="002C5B52"/>
    <w:rsid w:val="003F475E"/>
    <w:rsid w:val="00476ACF"/>
    <w:rsid w:val="00664A3E"/>
    <w:rsid w:val="008B0EC8"/>
    <w:rsid w:val="00901FD7"/>
    <w:rsid w:val="009844C0"/>
    <w:rsid w:val="00AD3CA8"/>
    <w:rsid w:val="00B121CD"/>
    <w:rsid w:val="00BF4E4D"/>
    <w:rsid w:val="00C26EFC"/>
    <w:rsid w:val="00D40209"/>
    <w:rsid w:val="00E93DF3"/>
    <w:rsid w:val="2E223195"/>
    <w:rsid w:val="37464714"/>
    <w:rsid w:val="40066E40"/>
    <w:rsid w:val="4B24395B"/>
    <w:rsid w:val="56015F00"/>
    <w:rsid w:val="7B41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13290"/>
  <w15:docId w15:val="{C6589980-6022-4EE7-BFDB-7353F847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January</dc:creator>
  <cp:lastModifiedBy>wlsdzb</cp:lastModifiedBy>
  <cp:revision>7</cp:revision>
  <cp:lastPrinted>2020-01-09T01:49:00Z</cp:lastPrinted>
  <dcterms:created xsi:type="dcterms:W3CDTF">2019-12-13T05:37:00Z</dcterms:created>
  <dcterms:modified xsi:type="dcterms:W3CDTF">2020-01-15T04:12:00Z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