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小标宋简体" w:hAnsi="仿宋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嘉祥县市场监督管理局</w:t>
      </w:r>
    </w:p>
    <w:p>
      <w:pPr>
        <w:spacing w:line="590" w:lineRule="exact"/>
        <w:ind w:right="-105" w:rightChars="-50"/>
        <w:jc w:val="center"/>
        <w:rPr>
          <w:rFonts w:ascii="方正小标宋简体" w:hAnsi="仿宋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仿宋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仿宋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/>
        <w:jc w:val="center"/>
        <w:rPr>
          <w:rFonts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90" w:lineRule="exact"/>
        <w:ind w:right="-105" w:rightChars="-50" w:firstLine="643" w:firstLineChars="200"/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本报告由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嘉祥县市场监督管理局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本报告所列数据的统计期限自2023年1月1日起至2023年12月31日止。本报告电子版可在“嘉祥县人民政府”网站（http://www.jiaxiang.gov.cn/）政府信息公开专栏查阅或下载。如对本报告有疑问，请与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嘉祥县市场监督管理局联系（地址：嘉祥县兖兰中街137号，联系电话：0537-6986186）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。</w:t>
      </w:r>
    </w:p>
    <w:p>
      <w:pPr>
        <w:spacing w:line="590" w:lineRule="exact"/>
        <w:ind w:right="-105" w:rightChars="-50" w:firstLine="643" w:firstLineChars="200"/>
        <w:rPr>
          <w:rFonts w:ascii="黑体" w:hAnsi="黑体" w:eastAsia="黑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政府信息公开工作的部署和要求，我局深入贯彻《条例》精神，紧紧围绕全局政府信息公开的重点工作，加强组织领导，加大工作力度，不断完善机制，规范流程，建立健全政府信息公开工作规范并做好学习培训，积极推进政府信息公开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480" w:lineRule="auto"/>
        <w:ind w:right="-105" w:rightChars="-50" w:firstLine="643" w:firstLineChars="200"/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年，县市场监管局主动公开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涉及公众利益调整、需要公众广泛知晓或者需要公众参与决策的政府信息，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尤其是在食品药品监管方面，对执法依据、执法结果及典型案例进行公示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。主动公开途径主要包括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县政府信息公开网站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等形式公开。截至目前，通过官方门户网站共主动公开</w:t>
      </w: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  <w:shd w:val="clear" w:color="auto" w:fill="FFFFFF"/>
        </w:rPr>
        <w:t>政府信息</w:t>
      </w: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248</w:t>
      </w: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，通过微信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eastAsia="zh-CN"/>
        </w:rPr>
        <w:t>公众号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发布信息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145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条。</w:t>
      </w:r>
    </w:p>
    <w:p>
      <w:pPr>
        <w:spacing w:line="480" w:lineRule="auto"/>
        <w:ind w:right="-105" w:rightChars="-50"/>
        <w:jc w:val="center"/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4602480" cy="2773680"/>
            <wp:effectExtent l="0" t="0" r="0" b="0"/>
            <wp:docPr id="1" name="图片 1" descr="4dc2e75575e25e8f745ae2181e0a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c2e75575e25e8f745ae2181e0a2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-105" w:rightChars="-50" w:firstLine="643" w:firstLineChars="200"/>
        <w:rPr>
          <w:rFonts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480" w:lineRule="auto"/>
        <w:ind w:right="-105" w:rightChars="-50" w:firstLine="643" w:firstLineChars="200"/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依法依规、实事求是做好全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市场监管系统信息依申请公开工作，进一步完善信息公开申请办理工作内部制度，规范统一答复文书格式，切实提升全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市场监管系统政府信息公开申请办理工作规范化水平和办理质量，最大限度向申请人提供相关信息。</w:t>
      </w:r>
    </w:p>
    <w:p>
      <w:pPr>
        <w:spacing w:line="480" w:lineRule="auto"/>
        <w:ind w:right="-105" w:rightChars="-50" w:firstLine="643" w:firstLineChars="200"/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2023年，全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市场监管系统共收到和办理依申请公开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件，均做到依程序规范处理、答复。对政府信息公开申请答复提起行政复议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起，行政诉讼0起。</w:t>
      </w:r>
    </w:p>
    <w:p>
      <w:pPr>
        <w:spacing w:line="590" w:lineRule="exact"/>
        <w:ind w:right="-105" w:rightChars="-50" w:firstLine="643" w:firstLineChars="200"/>
        <w:rPr>
          <w:rFonts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480" w:lineRule="auto"/>
        <w:ind w:right="-105" w:rightChars="-50" w:firstLine="643" w:firstLineChars="200"/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一是明确职责要求，加强组织领导。严格落实信息发布“三审三校”制度，规范信息采集、审核、发布流程，按照“谁公开、谁负责”和“先审查、后公开”的原则，确保信息公开规范化运行。</w:t>
      </w:r>
    </w:p>
    <w:p>
      <w:pPr>
        <w:spacing w:line="480" w:lineRule="auto"/>
        <w:ind w:right="-105" w:rightChars="-50" w:firstLine="643" w:firstLineChars="200"/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二是健全规章制度,认真抓好落实。不断健全完善政府信息公开制度，认真落实，促进政府信息公开工作有序开展。对全年政府信息公开工作有部署、有检查，及时公开信息。</w:t>
      </w:r>
    </w:p>
    <w:p>
      <w:pPr>
        <w:spacing w:line="480" w:lineRule="auto"/>
        <w:ind w:right="-105" w:rightChars="-50" w:firstLine="643" w:firstLineChars="200"/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三是全面贯彻落实《条例》，并根据县委县政府的部署要求，结合我局的监管职能，及时更新行政权力清单，对涉及人民群众切身利益的监管政策、监督执法、典型案件等信息予以及时公示。</w:t>
      </w:r>
    </w:p>
    <w:p>
      <w:pPr>
        <w:spacing w:line="590" w:lineRule="exact"/>
        <w:ind w:right="-105" w:rightChars="-50" w:firstLine="643" w:firstLineChars="200"/>
        <w:rPr>
          <w:rFonts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480" w:lineRule="auto"/>
        <w:ind w:right="-105" w:rightChars="-50" w:firstLine="643" w:firstLineChars="200"/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充分发挥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县政府信息公开网站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新闻媒体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微信公众平台等新媒体的传播优势，丰富专栏信息，设置了发布食品药品安全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检查</w:t>
      </w: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、商品质量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检查</w:t>
      </w: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结果等信息专栏，提醒企业加强主体责任意识，提醒群众做好安全预防措施。此外，定期对发布信息开展全面自查，重点对非规范表述、泄露公民个人信息、超链接是否存在错漏等情况开展排查。</w:t>
      </w:r>
    </w:p>
    <w:p>
      <w:pPr>
        <w:spacing w:line="590" w:lineRule="exact"/>
        <w:ind w:right="-105" w:rightChars="-50" w:firstLine="643" w:firstLineChars="200"/>
        <w:rPr>
          <w:rFonts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480" w:lineRule="auto"/>
        <w:ind w:right="-105" w:rightChars="-50" w:firstLine="643" w:firstLineChars="200"/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政务公开办</w:t>
      </w: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的统一部署下，政务公开工作由局主要领导亲自抓，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新闻宣传科</w:t>
      </w: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承担具体工作，各部门协同配合。政务公开工作人员加强对政务公开相关政策文件的学习，推动政府信息公开制度化、规范化，不断提升政府信息公开业务水平。</w:t>
      </w:r>
    </w:p>
    <w:p>
      <w:pPr>
        <w:spacing w:line="590" w:lineRule="exact"/>
        <w:ind w:right="-105" w:rightChars="-50" w:firstLine="643" w:firstLineChars="200"/>
        <w:rPr>
          <w:rFonts w:ascii="黑体" w:hAnsi="黑体" w:eastAsia="黑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" w:hAnsi="仿宋" w:eastAsia="仿宋" w:cs="Times New Roman"/>
                <w:b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0</w:t>
            </w:r>
          </w:p>
        </w:tc>
      </w:tr>
    </w:tbl>
    <w:p>
      <w:pPr>
        <w:spacing w:before="31" w:beforeLines="10" w:after="31" w:afterLines="10" w:line="600" w:lineRule="exact"/>
        <w:ind w:firstLine="643" w:firstLineChars="200"/>
        <w:rPr>
          <w:rFonts w:ascii="黑体" w:hAnsi="黑体" w:eastAsia="黑体" w:cs="Times New Roman"/>
          <w:b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kern w:val="0"/>
                <w:sz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（二）部分公开</w:t>
            </w:r>
            <w:r>
              <w:rPr>
                <w:rFonts w:hint="eastAsia" w:ascii="仿宋" w:hAnsi="仿宋" w:eastAsia="仿宋" w:cs="楷体"/>
                <w:b/>
                <w:kern w:val="0"/>
                <w:sz w:val="24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黑体" w:hAnsi="黑体" w:eastAsia="黑体" w:cs="Times New Roman"/>
          <w:b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尚未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结果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结果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尚未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结果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结果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尚未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黑体" w:hAnsi="黑体" w:eastAsia="黑体" w:cs="Times New Roman"/>
          <w:b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480" w:lineRule="auto"/>
        <w:ind w:right="-105" w:rightChars="-50" w:firstLine="643" w:firstLineChars="200"/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2023年我局扎实开展政务公开工作，但仍有不足，主要表现在：一是主动公开的意识有待进一步加强。部分栏目信息内容较少、更新频率较低，发布的内容和范围不全面；二是信息公开工作人才队伍建设有短板，队伍人员的业务水平有待进一步提高。</w:t>
      </w:r>
    </w:p>
    <w:p>
      <w:pPr>
        <w:spacing w:line="480" w:lineRule="auto"/>
        <w:ind w:right="-105" w:rightChars="-50" w:firstLine="643" w:firstLineChars="200"/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下一步，我局将继续狠抓政府信息公开，重点做好以下两方面工作：一是进一步加强主动公开意识，强化信息的时效性和工作规范化，确保我局政务信息公开工作符合要求，坚持及时公布和更新信息，使政府信息公开工作做到有实效。二是进一步加强信息公开队伍建设，对从事政府信息公开工作的相关人员开展业务知识培训，不断提高政府信息公开的意识和能力。</w:t>
      </w:r>
    </w:p>
    <w:p>
      <w:pPr>
        <w:spacing w:line="590" w:lineRule="exact"/>
        <w:ind w:right="-105" w:rightChars="-50" w:firstLine="643" w:firstLineChars="200"/>
        <w:rPr>
          <w:rFonts w:ascii="黑体" w:hAnsi="黑体" w:eastAsia="黑体" w:cs="Times New Roman"/>
          <w:b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（一）依据《政府信息公开信息处理费管理办法》，县市场监管局202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年没有收取信息处理费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情况。</w:t>
      </w:r>
    </w:p>
    <w:p>
      <w:pPr>
        <w:spacing w:line="590" w:lineRule="exact"/>
        <w:ind w:right="-105" w:rightChars="-50" w:firstLine="643" w:firstLineChars="200"/>
        <w:rPr>
          <w:rFonts w:hint="default" w:ascii="仿宋" w:hAnsi="仿宋" w:eastAsia="仿宋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（二）县市场监管局根据上级年度政务公开工作要点，对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领导分工、机构设置及主要职责、财政预算决算、市场监管重大公共政策和措施、监督抽检、行政处罚、人大建议和政协提案办理结果等信息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尤其是在食品药品监管方面，对执法依据、执法结果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典型案例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eastAsia="zh-CN"/>
        </w:rPr>
        <w:t>及</w:t>
      </w:r>
      <w:r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消费警示等信息予以及时公示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right="-105" w:rightChars="-50" w:firstLine="643" w:firstLineChars="200"/>
        <w:rPr>
          <w:rFonts w:hint="default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（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）人大代表建议和政协提案办理结果公开情况：2023年，嘉祥县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  <w:lang w:val="en-US" w:eastAsia="zh-CN"/>
        </w:rPr>
        <w:t>市场监督管理局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共承办人大建议0件，承办政协提案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件。办件过程中注重加强与委员沟通，积极吸纳相关工作建议，提升工作水平，政协委员提案办复率、满意率均为100%，办理结果及总体办理情况</w:t>
      </w:r>
      <w:bookmarkStart w:id="0" w:name="_GoBack"/>
      <w:bookmarkEnd w:id="0"/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在网站进行了公开。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NDRjYzNlYTRkYzVmZDc0NzlkMWM0MmQwZDQ4NTMifQ=="/>
  </w:docVars>
  <w:rsids>
    <w:rsidRoot w:val="414F7596"/>
    <w:rsid w:val="018A432F"/>
    <w:rsid w:val="088B6211"/>
    <w:rsid w:val="0DFF7411"/>
    <w:rsid w:val="10D50B56"/>
    <w:rsid w:val="154755E4"/>
    <w:rsid w:val="1B3540C1"/>
    <w:rsid w:val="1BE1176F"/>
    <w:rsid w:val="1C9E770D"/>
    <w:rsid w:val="23BE1219"/>
    <w:rsid w:val="28E82D54"/>
    <w:rsid w:val="355F5BD4"/>
    <w:rsid w:val="414F7596"/>
    <w:rsid w:val="43630DBF"/>
    <w:rsid w:val="4DE946C9"/>
    <w:rsid w:val="4FDC0274"/>
    <w:rsid w:val="5CE660C6"/>
    <w:rsid w:val="63E4556C"/>
    <w:rsid w:val="6406280A"/>
    <w:rsid w:val="7581506D"/>
    <w:rsid w:val="794D57E9"/>
    <w:rsid w:val="7AB1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2024-01-11T01:38:00Z</dcterms:created>
  <dc:creator>Amant</dc:creator>
  <cp:lastModifiedBy>Administrator</cp:lastModifiedBy>
  <dcterms:modified xsi:type="dcterms:W3CDTF">2024-03-01T05:54:18Z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89F9F069D6D9420E84F2AA8063CF3AE5_11</vt:lpwstr>
  </property>
</Properties>
</file>