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482" w:firstLineChars="150"/>
        <w:jc w:val="righ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eastAsia="zh-CN"/>
        </w:rPr>
        <w:t>类别：</w:t>
      </w: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A类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对县政协十届二次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  <w:lang w:val="en-US" w:eastAsia="zh-CN"/>
        </w:rPr>
        <w:t>102198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号提案的答复</w:t>
      </w:r>
    </w:p>
    <w:p>
      <w:pPr>
        <w:rPr>
          <w:rFonts w:hint="eastAsia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ar-SA"/>
        </w:rPr>
        <w:t>高鹏委员：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您提出的《加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强关注农村留守老人及儿童的管理》收悉，现答复如下：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首先，感谢您对农村留守儿童工作的支持。下一步，我们将积极借鉴、采纳您所提的意见建议，立足民政部门职责，切实做好农村留守儿童工作。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农村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留守儿童作为民政民生工作重点关爱保护对象，一直备受社会高度关注和重视，也是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县未成年人保护工作的一项重要内容。近年来，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嘉祥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县民政局紧紧围绕“以民为本，为民解困，为民服务”工作宗旨，坚持“政府主导、部门配合、社会参与”原则，聚焦农村留守儿童等特殊群体需求，坚持综合施策、统筹各方力量，完善保障措施，织密扎牢留守儿童保护网，全力推进关爱留守儿童工作高质量开展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重点采取了以下几个方面的措施：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健全关爱保护机制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。嘉祥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县民政局全面整合农村留守儿童关爱、困境儿童保障与未成年人保护三方面工作，建立健全政府领导、民政牵头、相关部门共同参与的未成年人保护工作协调机制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着力构建家庭保护、学校保护、社会保护、司法保护、政府保护、网络保护“六位一体”的未成年人保护工作格局。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构建关爱服务平台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。嘉祥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县民政局依托全国儿童福利信息系统，建立儿童信息动态化管理平台，有序组织各镇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对留守、困境儿童开展动态监测，及时掌握留守、困境儿童状况。截至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2022年底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，全县共有留守儿童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350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人、困境儿童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342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人，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落实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留守儿童、困境儿童关爱帮扶政策。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完善关爱服务网络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。嘉祥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县建立县、镇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街）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、村（社区）三级关爱留守儿童工作体系，县有未成年人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救助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保护中心、镇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有儿童督导员、村（社区）有儿童主任，通过打造一体化综合阵地，为留守儿童筑起一道坚实的保护屏障。为加强基层一线力量配备，全县共配备镇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街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儿童督导员1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名，村（社区）儿童主任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370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名，并全部录入全国儿童福利信息管理系统，实现了村（社区）儿童主任全覆盖，确保关爱服务的各项政策措施不折不扣落实到位。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扎实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推进常规工作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一是为强化家庭监护职责，全县农村留守儿童监护人全部按时签订《委托监护责任确认书》。二是落实探视探访制度，各村（社区）儿童主任每月至少对留守儿童入户走访1次，开展关心关爱活动，协调落实好留守儿童控辍保学、教育资助、送教上门等政策措施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</w:rPr>
        <w:t>是常态化开展防溺水警示教育，压紧压实防溺水安全责任，切实筑牢留守儿童生命安全防线。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方正仿宋简体" w:hAnsi="方正仿宋简体" w:eastAsia="方正仿宋简体" w:cs="方正仿宋简体"/>
          <w:b/>
          <w:bCs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>嘉祥县民政局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/>
        </w:rPr>
      </w:pPr>
      <w:r>
        <w:rPr>
          <w:rFonts w:hint="eastAsia" w:ascii="方正仿宋简体" w:hAnsi="方正仿宋简体" w:eastAsia="方正仿宋简体" w:cs="方正仿宋简体"/>
          <w:b/>
          <w:bCs w:val="0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2023年6月9日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left="0" w:right="0" w:firstLine="482" w:firstLineChars="15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抄  送：县政协提案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工作室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  县政府办公室督查室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联系人： </w:t>
      </w:r>
      <w:r>
        <w:rPr>
          <w:rFonts w:hint="eastAsia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 xml:space="preserve">王德领    6858133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00" w:lineRule="exact"/>
        <w:ind w:right="0" w:firstLine="2249" w:firstLineChars="700"/>
        <w:jc w:val="both"/>
        <w:textAlignment w:val="auto"/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简体" w:cs="Times New Roman"/>
          <w:b/>
          <w:bCs w:val="0"/>
          <w:kern w:val="2"/>
          <w:sz w:val="32"/>
          <w:szCs w:val="32"/>
          <w:lang w:val="en-US" w:eastAsia="zh-CN" w:bidi="ar"/>
        </w:rPr>
        <w:t>田  燕    6858133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mZWM2NDYxMDcyYTAwNGMyMWE5MGY3MmJmNTI2YmYifQ=="/>
  </w:docVars>
  <w:rsids>
    <w:rsidRoot w:val="00000000"/>
    <w:rsid w:val="087B51F7"/>
    <w:rsid w:val="0D981F97"/>
    <w:rsid w:val="175B2D97"/>
    <w:rsid w:val="3ABD0973"/>
    <w:rsid w:val="3E3A3A89"/>
    <w:rsid w:val="47133286"/>
    <w:rsid w:val="4EA742C4"/>
    <w:rsid w:val="6745690C"/>
    <w:rsid w:val="741F16CA"/>
    <w:rsid w:val="746D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widowControl w:val="0"/>
      <w:spacing w:after="0"/>
      <w:ind w:left="0" w:leftChars="0" w:firstLine="420" w:firstLineChars="200"/>
      <w:jc w:val="both"/>
    </w:pPr>
    <w:rPr>
      <w:rFonts w:ascii="仿宋_GB2312" w:hAnsi="创艺简标宋" w:eastAsia="仿宋_GB2312" w:cs="Times New Roman"/>
      <w:kern w:val="2"/>
      <w:sz w:val="32"/>
      <w:szCs w:val="20"/>
      <w:lang w:val="en-US" w:eastAsia="zh-CN" w:bidi="ar-SA"/>
    </w:rPr>
  </w:style>
  <w:style w:type="paragraph" w:styleId="3">
    <w:name w:val="Body Text Indent"/>
    <w:basedOn w:val="1"/>
    <w:unhideWhenUsed/>
    <w:qFormat/>
    <w:uiPriority w:val="99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980</Words>
  <Characters>1010</Characters>
  <Lines>0</Lines>
  <Paragraphs>0</Paragraphs>
  <TotalTime>5</TotalTime>
  <ScaleCrop>false</ScaleCrop>
  <LinksUpToDate>false</LinksUpToDate>
  <CharactersWithSpaces>1097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煙い誮烬霰 </cp:lastModifiedBy>
  <cp:lastPrinted>2023-07-20T06:34:24Z</cp:lastPrinted>
  <dcterms:modified xsi:type="dcterms:W3CDTF">2023-07-20T06:35:37Z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91B189C19C3949609E13451689E5BC91</vt:lpwstr>
  </property>
</Properties>
</file>