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/>
        <w:jc w:val="center"/>
        <w:rPr>
          <w:rFonts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嘉祥县住房和城乡建设局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嘉祥县住房和城乡建设局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年12月31日止。本报告电子版嘉祥县人民政府网站（http://www.jiaxiang.gov.cn/）政府信息公开专栏查阅或下载。如对本报告有疑问，请与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嘉祥县住房和城乡建设局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麒麟街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167号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6821410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numPr>
          <w:ilvl w:val="0"/>
          <w:numId w:val="0"/>
        </w:num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，县住建局在县委县政府正确领导和县政务信息科精心指导下，认真贯彻落实《条例》和省市有关政务公开工作部署，聚焦经济社会热点和人民群众关切，坚持以公开为常态，不公开为例外，加大重点领域信息公开，规范政务公开工作流程，强化信息公开平台建设，提高政务服务办事效率，提升政务公开工作质效，以公开促落实、促规范、促服务。</w:t>
      </w:r>
    </w:p>
    <w:p>
      <w:pPr>
        <w:numPr>
          <w:ilvl w:val="0"/>
          <w:numId w:val="0"/>
        </w:num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（一）主动公开情况。全年共主动采集、发布、修订信息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83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条，通过“互动交流平台”为社会公众提供解答咨询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64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次，重大项目公开公示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次。</w:t>
      </w:r>
    </w:p>
    <w:p>
      <w:pPr>
        <w:numPr>
          <w:ilvl w:val="0"/>
          <w:numId w:val="0"/>
        </w:num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（二）依申请公开情况。进一步完善公开申请登记、审核、办理、答复、归档等工作制度，依法依规做好政府信息依申请公开工作。2022年共计办理依申请公开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件，无行政复议和行政诉讼情况。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政府信息管理情况。我局成立专项工作领导小组，定期召开专题会议，研究部署相关工作，并落实专人负责信息公开，形成了一级抓一级、层层抓落实的工作体系。一是加强政务信息日常管理，拓展主动向社会公开的信息范围，及时公开住建领域工作情况。二是严格执行政务信息发布审签制度，明确专人负责、专人发布、专人管理。三是严格按照“公开为原则，不公开为例外”的要求，扎实做好政府信息公开工作，同时落实好保密制度，做到“上网信息不涉密，涉密信息不上网”，确保不发生泄密事件。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政府信息公开平台建设情况。按照政府信息公开相关工作规定，加强平台信息管理，规范信息发布流程，提升办事服务水平。通过门户网站、政府信息公开目录等平台，及时发布中央、省、市重要住建领域政策、重大活动、工作动态、便民信息，及时解答公众疑问，进一步拓展住建对外宣传广度，方便群众及时查阅信息。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（五）监督保障情况。不断完善考核制度，细化年度目标任务，将政府信息公开工作纳入年度绩效目标考核。同时做好网站的日常巡检和实时监测，确保发布内容合法合规。</w:t>
      </w:r>
    </w:p>
    <w:p>
      <w:pPr>
        <w:spacing w:line="590" w:lineRule="exact"/>
        <w:ind w:right="-105" w:rightChars="-50" w:firstLine="643" w:firstLineChars="200"/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kern w:val="0"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4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五、存在的主要问题及</w:t>
      </w: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  <w:lang w:eastAsia="zh-CN"/>
        </w:rPr>
        <w:t>整改</w:t>
      </w: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情况</w:t>
      </w:r>
    </w:p>
    <w:p>
      <w:pPr>
        <w:spacing w:line="590" w:lineRule="exact"/>
        <w:ind w:right="-105" w:rightChars="-50" w:firstLine="540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022年，我局政府信息公开工作取得一定实效，但也还存在部分干部职工对政府信息公开工作认识不足，公开力度不够等问题。我局认真贯彻落实《中华人民共和国政府信息公开条例》相关规定，严格按照政府信息公开的有关要求，进一步完善体制机制，扩大住建领域信息公开的内容和形式，继续推进政府信息公开工作有序、高效开展。一是强化组织领导。我局将把政府信息公开工作纳入重要议事日程，进一步加大政府信息公开工作宣传力度，充分认识政府信息公开工作的目的、意义，不断提高干部职工的思想认识。二是扩大公开范围。全面梳理住建职能职责，严格按照政府信息公开范围做到“应公开尽公开”。三是建立长效机制。按照政府信息公开年度工作要点细化目标任务，完善相关制度，进一步增强主动公开的积极性，确保政务公开工作规范化、常态化。目前存在问题已整改完毕，政务公开工作取得了突破性进展。</w:t>
      </w:r>
    </w:p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六、其他需要报告的事项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（一）议题案办理情况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2021年，全区共接到市、区人大政协交办的议提案共334件。其中县人大政协交办的议题案共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件，县人大政协交办的议题案共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35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件。所有议题案均已办结，满意和基本满意率达到100%。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（二）政府信息处理费收取情况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根据国务院办公厅关于印发《政府信息公开信息处理费管理办法》的通知（国办函〔2020〕109号）文件精神，我局未收取信息处理费。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（三）《政务公开工作要点》落实情况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做好财政资金信息公开。稳步扩大预决算公开范围，持续深化地方我局信息公开，做好财政资金直达基层信息公开，加大财政补贴资金信息公开力度，推动补贴信息公开延伸。四是做好舆情回应工作。增强舆情回应工作的主动性，围绕政务舆情背后的实际问题，以解决问题的具体举措实质性回应社会关切，主动回应共性问题，助力政策完善。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（四）本行政机关年度政务公开工作创新情况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我单位改善了政务新媒体内容单一的境况，将发布信息的范围从只发布传统信息扩展到发布</w:t>
      </w:r>
      <w:bookmarkStart w:id="0" w:name="_GoBack"/>
      <w:bookmarkEnd w:id="0"/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国家时政、民生热点等群众喜闻乐见的内容，提高了新媒体粉丝数量，提升了政务公开质量。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42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right="0"/>
        <w:jc w:val="left"/>
      </w:pP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kern w:val="0"/>
          <w:sz w:val="32"/>
          <w:szCs w:val="32"/>
        </w:rPr>
      </w:pP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kern w:val="0"/>
          <w:sz w:val="32"/>
          <w:szCs w:val="32"/>
        </w:rPr>
      </w:pP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kern w:val="0"/>
          <w:sz w:val="32"/>
          <w:szCs w:val="32"/>
        </w:rPr>
      </w:pP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kern w:val="0"/>
          <w:sz w:val="32"/>
          <w:szCs w:val="32"/>
        </w:rPr>
      </w:pP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kern w:val="0"/>
          <w:sz w:val="32"/>
          <w:szCs w:val="32"/>
        </w:rPr>
      </w:pP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kern w:val="0"/>
          <w:sz w:val="32"/>
          <w:szCs w:val="32"/>
        </w:rPr>
      </w:pPr>
    </w:p>
    <w:p>
      <w:pPr>
        <w:spacing w:line="590" w:lineRule="exact"/>
        <w:ind w:right="-105" w:rightChars="-5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</w:p>
    <w:p>
      <w:pPr>
        <w:spacing w:line="590" w:lineRule="exact"/>
        <w:ind w:right="-105" w:rightChars="-5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</w:p>
    <w:p>
      <w:pPr>
        <w:spacing w:line="590" w:lineRule="exact"/>
        <w:ind w:right="-105" w:rightChars="-5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</w:p>
    <w:p>
      <w:pPr>
        <w:spacing w:line="590" w:lineRule="exact"/>
        <w:ind w:right="-105" w:rightChars="-5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</w:p>
    <w:p>
      <w:pPr>
        <w:spacing w:line="590" w:lineRule="exact"/>
        <w:ind w:right="-105" w:rightChars="-5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</w:p>
    <w:p>
      <w:pPr>
        <w:spacing w:line="590" w:lineRule="exact"/>
        <w:ind w:right="-105" w:rightChars="-50"/>
        <w:rPr>
          <w:rFonts w:hint="default" w:ascii="方正黑体简体" w:hAnsi="Times New Roman" w:eastAsia="方正黑体简体" w:cs="Times New Roman"/>
          <w:b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MmZhMWM5MjQ5OTczZjUwNDFiYjNhYzllYjcxYzAifQ=="/>
  </w:docVars>
  <w:rsids>
    <w:rsidRoot w:val="58E579F9"/>
    <w:rsid w:val="011819A4"/>
    <w:rsid w:val="020B260F"/>
    <w:rsid w:val="04032DEF"/>
    <w:rsid w:val="093356E0"/>
    <w:rsid w:val="15D653D0"/>
    <w:rsid w:val="15DB2C3B"/>
    <w:rsid w:val="16345A4B"/>
    <w:rsid w:val="19292031"/>
    <w:rsid w:val="1D9C0BA7"/>
    <w:rsid w:val="1E2F253D"/>
    <w:rsid w:val="200331F9"/>
    <w:rsid w:val="23034420"/>
    <w:rsid w:val="24014FBB"/>
    <w:rsid w:val="278C0542"/>
    <w:rsid w:val="29B541CC"/>
    <w:rsid w:val="2A9B2295"/>
    <w:rsid w:val="2BF041E8"/>
    <w:rsid w:val="2EB16469"/>
    <w:rsid w:val="30055568"/>
    <w:rsid w:val="35193EDB"/>
    <w:rsid w:val="37753DFB"/>
    <w:rsid w:val="3B9A439D"/>
    <w:rsid w:val="3D8845A4"/>
    <w:rsid w:val="3D903453"/>
    <w:rsid w:val="3F28694E"/>
    <w:rsid w:val="41091364"/>
    <w:rsid w:val="41E45005"/>
    <w:rsid w:val="42B105EC"/>
    <w:rsid w:val="43735143"/>
    <w:rsid w:val="45A44559"/>
    <w:rsid w:val="499379D5"/>
    <w:rsid w:val="514803AE"/>
    <w:rsid w:val="5380045D"/>
    <w:rsid w:val="55734204"/>
    <w:rsid w:val="559B2130"/>
    <w:rsid w:val="55EC20D4"/>
    <w:rsid w:val="5675509B"/>
    <w:rsid w:val="5741752E"/>
    <w:rsid w:val="58E579F9"/>
    <w:rsid w:val="5AB340D4"/>
    <w:rsid w:val="5D5658EC"/>
    <w:rsid w:val="614F0E9D"/>
    <w:rsid w:val="616F463E"/>
    <w:rsid w:val="64751A38"/>
    <w:rsid w:val="64EC7B0A"/>
    <w:rsid w:val="6D565B5B"/>
    <w:rsid w:val="769C413C"/>
    <w:rsid w:val="76AF6EC1"/>
    <w:rsid w:val="796949FA"/>
    <w:rsid w:val="797E46CB"/>
    <w:rsid w:val="7BC16FAA"/>
    <w:rsid w:val="7BEC5DDB"/>
    <w:rsid w:val="7C6A188E"/>
    <w:rsid w:val="7CEE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styleId="3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2769</Words>
  <Characters>2867</Characters>
  <Lines>0</Lines>
  <Paragraphs>0</Paragraphs>
  <TotalTime>192</TotalTime>
  <ScaleCrop>false</ScaleCrop>
  <LinksUpToDate>false</LinksUpToDate>
  <CharactersWithSpaces>2867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2019-08-16T09:00:00Z</dcterms:created>
  <dc:creator>忆欢游</dc:creator>
  <cp:lastModifiedBy>彼岸*空</cp:lastModifiedBy>
  <cp:lastPrinted>2023-01-11T06:10:00Z</cp:lastPrinted>
  <dcterms:modified xsi:type="dcterms:W3CDTF">2023-01-30T01:33:28Z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C3FE197C636B4BE2A5A9E6585CEB6C16</vt:lpwstr>
  </property>
</Properties>
</file>