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EF" w:rsidRPr="00B4347B" w:rsidRDefault="005A6AEF" w:rsidP="005A6AEF">
      <w:pPr>
        <w:spacing w:line="590" w:lineRule="exact"/>
        <w:ind w:rightChars="-50" w:right="-105"/>
        <w:rPr>
          <w:rFonts w:ascii="方正黑体简体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5A6AEF" w:rsidRDefault="005A6AEF" w:rsidP="005A6AEF">
      <w:pPr>
        <w:spacing w:line="590" w:lineRule="exact"/>
        <w:ind w:rightChars="-50" w:right="-105"/>
        <w:jc w:val="center"/>
        <w:rPr>
          <w:rFonts w:ascii="方正小标宋简体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山东嘉祥经济开发区管理委员会</w:t>
      </w:r>
    </w:p>
    <w:p w:rsidR="005A6AEF" w:rsidRDefault="005A6AEF" w:rsidP="005A6AEF">
      <w:pPr>
        <w:spacing w:line="590" w:lineRule="exact"/>
        <w:ind w:rightChars="-50" w:right="-105"/>
        <w:jc w:val="center"/>
        <w:rPr>
          <w:rFonts w:ascii="方正小标宋简体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2022年政府信息公开</w:t>
      </w:r>
    </w:p>
    <w:p w:rsidR="005A6AEF" w:rsidRDefault="005A6AEF" w:rsidP="005A6AEF">
      <w:pPr>
        <w:spacing w:line="590" w:lineRule="exact"/>
        <w:ind w:rightChars="-50" w:right="-105"/>
        <w:jc w:val="center"/>
        <w:rPr>
          <w:rFonts w:ascii="方正小标宋简体" w:eastAsia="方正小标宋简体" w:hAnsi="Times New Roman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color w:val="000000" w:themeColor="text1"/>
          <w:kern w:val="0"/>
          <w:sz w:val="44"/>
          <w:szCs w:val="44"/>
        </w:rPr>
        <w:t>工作年度报告</w:t>
      </w:r>
    </w:p>
    <w:p w:rsidR="005A6AEF" w:rsidRDefault="005A6AEF" w:rsidP="005A6AEF">
      <w:pPr>
        <w:spacing w:line="590" w:lineRule="exact"/>
        <w:ind w:rightChars="-50" w:right="-105" w:firstLineChars="200" w:firstLine="640"/>
        <w:rPr>
          <w:rFonts w:ascii="方正仿宋简体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5A6AEF" w:rsidRPr="00B4347B" w:rsidRDefault="005A6AEF" w:rsidP="00294EB5">
      <w:pPr>
        <w:spacing w:line="590" w:lineRule="exact"/>
        <w:ind w:rightChars="-50" w:right="-105"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B4347B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本报告由山东嘉祥经济开发区管理委员会按照《中华人民共和国政府信息公开条例》（以下简称《条例》）和《中华人民共和国政府信息公开工作年度报告格式》（国办公开办函〔2021〕30号）要求编制。</w:t>
      </w:r>
    </w:p>
    <w:p w:rsidR="005A6AEF" w:rsidRPr="00B4347B" w:rsidRDefault="005A6AEF" w:rsidP="005A6AEF">
      <w:pPr>
        <w:spacing w:line="590" w:lineRule="exact"/>
        <w:ind w:rightChars="-50" w:right="-105"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B4347B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:rsidR="005A6AEF" w:rsidRDefault="005A6AEF" w:rsidP="005A6AEF">
      <w:pPr>
        <w:spacing w:line="590" w:lineRule="exact"/>
        <w:ind w:rightChars="-50" w:right="-105"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B4347B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本报告所列数据的统计期限自2022年1月1日起至2022年12月31日止。本报告电子版可在“嘉祥县人民政府”政府门户网站（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www.jiaxiang.gov.cn</w:t>
      </w:r>
      <w:r w:rsidRPr="00B4347B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）查阅或下载。如对本报告有疑问，请与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山东嘉祥经济开发区管理委员会</w:t>
      </w:r>
      <w:r w:rsidRPr="00B4347B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联系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（地址：嘉祥县仲山镇新焦满线1号，联系电话：0537-6536077）。</w:t>
      </w:r>
    </w:p>
    <w:p w:rsidR="005A6AEF" w:rsidRDefault="005A6AEF" w:rsidP="005A6AEF">
      <w:pPr>
        <w:spacing w:line="590" w:lineRule="exact"/>
        <w:ind w:rightChars="-50" w:right="-105" w:firstLineChars="200" w:firstLine="640"/>
        <w:rPr>
          <w:rFonts w:ascii="方正黑体简体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color w:val="000000" w:themeColor="text1"/>
          <w:kern w:val="0"/>
          <w:sz w:val="32"/>
          <w:szCs w:val="32"/>
        </w:rPr>
        <w:t>一、总体情况</w:t>
      </w:r>
    </w:p>
    <w:p w:rsidR="005A6AEF" w:rsidRDefault="005A6AEF" w:rsidP="009B5941">
      <w:pPr>
        <w:spacing w:line="590" w:lineRule="exact"/>
        <w:ind w:rightChars="-50" w:right="-105"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color w:val="000000"/>
          <w:sz w:val="32"/>
          <w:szCs w:val="32"/>
        </w:rPr>
        <w:t>022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年，我单位在县委、县政府的正确领导下，在政务公开办公室的指导下，认真</w:t>
      </w:r>
      <w:r w:rsidR="009B5941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学习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贯彻</w:t>
      </w:r>
      <w:r w:rsidR="009B5941" w:rsidRPr="00B4347B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《条例》</w:t>
      </w:r>
      <w:r w:rsidR="0089305A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，</w:t>
      </w:r>
      <w:r w:rsidR="009B5941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全面贯彻落实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各级文件精神，</w:t>
      </w:r>
      <w:r w:rsidR="00AA4271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进一步提高思想认识，</w:t>
      </w:r>
      <w:r w:rsidR="00B10230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不断</w:t>
      </w:r>
      <w:r w:rsidR="005912BA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完善体制机制，</w:t>
      </w:r>
      <w:r w:rsidR="005912BA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lastRenderedPageBreak/>
        <w:t>加强信息公开队伍建设，深化重点领域信息公开，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着力</w:t>
      </w:r>
      <w:r w:rsidR="009B5941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细化工作部署，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推进决策、执行、结果、管理和服务五公开，</w:t>
      </w:r>
      <w:r w:rsidR="005912BA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强化监督保障，加强解读回应，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全面推进我单位政府信息公开</w:t>
      </w:r>
      <w:r w:rsidR="00C61149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工作</w:t>
      </w:r>
      <w:r w:rsidR="009B5941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有序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发展。</w:t>
      </w:r>
    </w:p>
    <w:p w:rsidR="005A6AEF" w:rsidRDefault="005A6AEF" w:rsidP="005A6AEF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（一）主动公开情况</w:t>
      </w:r>
    </w:p>
    <w:p w:rsidR="005A6AEF" w:rsidRPr="00F662F1" w:rsidRDefault="005A6AEF" w:rsidP="00D269D3">
      <w:pPr>
        <w:pStyle w:val="a7"/>
        <w:spacing w:before="0" w:beforeAutospacing="0" w:after="0" w:afterAutospacing="0" w:line="590" w:lineRule="exact"/>
        <w:ind w:rightChars="-50" w:right="-105" w:firstLineChars="200" w:firstLine="643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一是制度建设方面：</w:t>
      </w:r>
      <w:r w:rsidR="00D47A4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根据工作分工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及时调整政务</w:t>
      </w:r>
      <w:r w:rsidR="00D47A4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信息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公开领导小组，</w:t>
      </w:r>
      <w:r w:rsidR="00D47A4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切实加强和完善领导机制</w:t>
      </w:r>
      <w:r w:rsidR="00820394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制定《山东嘉祥经济开发区管理委员会202</w:t>
      </w:r>
      <w:r w:rsidR="00294EB5">
        <w:rPr>
          <w:rFonts w:ascii="仿宋_GB2312" w:eastAsia="仿宋_GB2312" w:hAnsi="仿宋_GB2312" w:cs="仿宋_GB2312"/>
          <w:b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年政务公开工作实施方案》，明确公开范围，</w:t>
      </w:r>
      <w:r w:rsidR="00A07E68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确保政府信息及时、准确、高效对外公开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。</w:t>
      </w:r>
    </w:p>
    <w:p w:rsidR="00CE6125" w:rsidRPr="00FB522D" w:rsidRDefault="005A6AEF" w:rsidP="00CE6125">
      <w:pPr>
        <w:pStyle w:val="a7"/>
        <w:spacing w:before="0" w:beforeAutospacing="0" w:after="0" w:afterAutospacing="0" w:line="590" w:lineRule="exact"/>
        <w:ind w:rightChars="-50" w:right="-105"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FB522D">
        <w:rPr>
          <w:rFonts w:ascii="仿宋_GB2312" w:eastAsia="仿宋_GB2312" w:hAnsi="仿宋_GB2312" w:cs="仿宋_GB2312" w:hint="eastAsia"/>
          <w:b/>
          <w:sz w:val="32"/>
          <w:szCs w:val="32"/>
        </w:rPr>
        <w:t>二是信息发布数量方面：门户网站共公开各类信息9条，其中概况类信息1条，政务动态信息5条，信息公开目录信息3条。</w:t>
      </w:r>
      <w:r w:rsidR="00A14BE1">
        <w:rPr>
          <w:rFonts w:ascii="仿宋_GB2312" w:eastAsia="仿宋_GB2312" w:hAnsi="仿宋_GB2312" w:cs="仿宋_GB2312" w:hint="eastAsia"/>
          <w:b/>
          <w:sz w:val="32"/>
          <w:szCs w:val="32"/>
        </w:rPr>
        <w:t>微信公众号公开</w:t>
      </w:r>
      <w:r w:rsidR="00CE6125" w:rsidRPr="00FB522D">
        <w:rPr>
          <w:rFonts w:ascii="仿宋_GB2312" w:eastAsia="仿宋_GB2312" w:hAnsi="仿宋_GB2312" w:cs="仿宋_GB2312" w:hint="eastAsia"/>
          <w:b/>
          <w:sz w:val="32"/>
          <w:szCs w:val="32"/>
        </w:rPr>
        <w:t>信息</w:t>
      </w:r>
      <w:r w:rsidR="00D42096">
        <w:rPr>
          <w:rFonts w:ascii="仿宋_GB2312" w:eastAsia="仿宋_GB2312" w:hAnsi="仿宋_GB2312" w:cs="仿宋_GB2312"/>
          <w:b/>
          <w:sz w:val="32"/>
          <w:szCs w:val="32"/>
        </w:rPr>
        <w:t>91</w:t>
      </w:r>
      <w:r w:rsidR="00DF543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="003844CC"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</w:p>
    <w:p w:rsidR="005A6AEF" w:rsidRDefault="00D42096" w:rsidP="005A6AEF">
      <w:pPr>
        <w:pStyle w:val="a7"/>
        <w:spacing w:before="0" w:beforeAutospacing="0" w:after="0" w:afterAutospacing="0"/>
        <w:ind w:rightChars="-50" w:right="-105"/>
        <w:jc w:val="center"/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</w:pPr>
      <w:r w:rsidRPr="00D42096">
        <w:rPr>
          <w:rFonts w:ascii="仿宋_GB2312" w:eastAsia="仿宋_GB2312" w:hAnsi="仿宋_GB2312" w:cs="仿宋_GB2312"/>
          <w:b/>
          <w:noProof/>
          <w:color w:val="000000"/>
          <w:sz w:val="32"/>
          <w:szCs w:val="32"/>
        </w:rPr>
        <w:drawing>
          <wp:inline distT="0" distB="0" distL="0" distR="0">
            <wp:extent cx="4320000" cy="3452758"/>
            <wp:effectExtent l="0" t="0" r="4445" b="0"/>
            <wp:docPr id="1" name="图片 1" descr="d:\Documents\WeChat Files\wxid_c4ka4lzmk0bd22\FileStorage\Temp\16740077252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c4ka4lzmk0bd22\FileStorage\Temp\16740077252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45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FBC" w:rsidRDefault="007E4FBC" w:rsidP="005A6AEF">
      <w:pPr>
        <w:pStyle w:val="a7"/>
        <w:spacing w:before="0" w:beforeAutospacing="0" w:after="0" w:afterAutospacing="0"/>
        <w:ind w:rightChars="-50" w:right="-105"/>
        <w:jc w:val="center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</w:p>
    <w:p w:rsidR="005A6AEF" w:rsidRDefault="005A6AEF" w:rsidP="005A6AEF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lastRenderedPageBreak/>
        <w:t>（二）依申请公开情况</w:t>
      </w:r>
    </w:p>
    <w:p w:rsidR="005A6AEF" w:rsidRPr="00823F42" w:rsidRDefault="00232F03" w:rsidP="005A6AEF">
      <w:pPr>
        <w:spacing w:line="590" w:lineRule="exact"/>
        <w:ind w:rightChars="-50" w:right="-105" w:firstLineChars="200" w:firstLine="643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我单位高度重视依申请公开工作，</w:t>
      </w:r>
      <w:r w:rsidR="005A6AEF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202</w:t>
      </w:r>
      <w:r w:rsidR="005A6AEF"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  <w:t>2</w:t>
      </w:r>
      <w:r w:rsidR="005A6AEF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未收到政府信息公开申请，未收到因政府信息公开工作提起的行政复议和行政诉讼。</w:t>
      </w:r>
    </w:p>
    <w:p w:rsidR="005A6AEF" w:rsidRDefault="005A6AEF" w:rsidP="005A6AEF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（三）政府信息管理情况</w:t>
      </w:r>
    </w:p>
    <w:p w:rsidR="00D269D3" w:rsidRDefault="005A6AEF" w:rsidP="00D269D3">
      <w:pPr>
        <w:spacing w:line="590" w:lineRule="exact"/>
        <w:ind w:rightChars="-50" w:right="-105" w:firstLineChars="200" w:firstLine="643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一是</w:t>
      </w:r>
      <w:r w:rsidR="00261DF7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健全组织保障，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完善常态化管理机制</w:t>
      </w:r>
      <w:r w:rsidR="00261DF7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。强化对政务公开工作的领导，不断建立健全政务信息公开相关制度，确保信息公开工作持续良好开展。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二是</w:t>
      </w:r>
      <w:r w:rsidR="00261DF7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细化工作流程，严格规范操作。确保政务信息公开流程化，明确政务公开各环节的要求</w:t>
      </w:r>
      <w:r w:rsidR="001C7690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，保证政务信息发布的及时规范</w:t>
      </w:r>
      <w:r w:rsidR="00261DF7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。</w:t>
      </w:r>
    </w:p>
    <w:p w:rsidR="005A6AEF" w:rsidRPr="00A105E4" w:rsidRDefault="00D269D3" w:rsidP="005A6AEF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kern w:val="0"/>
          <w:sz w:val="32"/>
          <w:szCs w:val="32"/>
        </w:rPr>
      </w:pPr>
      <w:r w:rsidRPr="00A105E4">
        <w:rPr>
          <w:rFonts w:ascii="方正楷体简体" w:eastAsia="方正楷体简体" w:hAnsi="Times New Roman" w:cs="Times New Roman" w:hint="eastAsia"/>
          <w:b/>
          <w:kern w:val="0"/>
          <w:sz w:val="32"/>
          <w:szCs w:val="32"/>
        </w:rPr>
        <w:t>（</w:t>
      </w:r>
      <w:r w:rsidR="005A6AEF" w:rsidRPr="00A105E4">
        <w:rPr>
          <w:rFonts w:ascii="方正楷体简体" w:eastAsia="方正楷体简体" w:hAnsi="Times New Roman" w:cs="Times New Roman" w:hint="eastAsia"/>
          <w:b/>
          <w:kern w:val="0"/>
          <w:sz w:val="32"/>
          <w:szCs w:val="32"/>
        </w:rPr>
        <w:t>四）政府信息公开平台建设情况</w:t>
      </w:r>
    </w:p>
    <w:p w:rsidR="008D6903" w:rsidRDefault="006C4C8E" w:rsidP="00D269D3">
      <w:pPr>
        <w:spacing w:line="590" w:lineRule="exact"/>
        <w:ind w:rightChars="-50" w:right="-105" w:firstLineChars="200" w:firstLine="643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一是</w:t>
      </w:r>
      <w:r w:rsidR="008D6903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积极完善政府信息公开专栏建设，</w:t>
      </w:r>
      <w:r w:rsidR="004D0B12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对公开的信息做到分类、分栏目发布，及时全面的公开相关信息，</w:t>
      </w:r>
      <w:r w:rsidR="008D6903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保障群众的知情权、参与权和监督权</w:t>
      </w:r>
      <w:r w:rsidR="008D6903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二是</w:t>
      </w:r>
      <w:r w:rsidR="008D6903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拓宽信息公开平台和渠道，切实发挥门户网站和微信公众号等平台的积极作用，</w:t>
      </w:r>
      <w:r w:rsidR="008D6903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实时更新新闻动态，定期更新经济运行、安全生产等栏目内容，</w:t>
      </w:r>
      <w:r w:rsidR="008D6903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不断提升平台管理服务水平</w:t>
      </w:r>
      <w:r w:rsidR="008D6903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。</w:t>
      </w:r>
    </w:p>
    <w:p w:rsidR="005A6AEF" w:rsidRDefault="005A6AEF" w:rsidP="005A6AEF">
      <w:pPr>
        <w:spacing w:line="590" w:lineRule="exact"/>
        <w:ind w:rightChars="-50" w:right="-105" w:firstLineChars="200" w:firstLine="643"/>
        <w:rPr>
          <w:rFonts w:ascii="方正楷体简体" w:eastAsia="方正楷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 w:themeColor="text1"/>
          <w:kern w:val="0"/>
          <w:sz w:val="32"/>
          <w:szCs w:val="32"/>
        </w:rPr>
        <w:t>（五）监督保障情况</w:t>
      </w:r>
    </w:p>
    <w:p w:rsidR="003B43A8" w:rsidRDefault="005A6AEF" w:rsidP="005A6AEF">
      <w:pPr>
        <w:spacing w:line="590" w:lineRule="exact"/>
        <w:ind w:rightChars="-50" w:right="-105" w:firstLineChars="200" w:firstLine="643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将</w:t>
      </w:r>
      <w:r w:rsidR="003B43A8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政府信息公开工作纳入年度工作要点和年度考核内容，严格落实政务信息公开责任追究制度</w:t>
      </w:r>
      <w:r w:rsidR="00D3033B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，积极组织</w:t>
      </w:r>
      <w:r w:rsidR="00DB5581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全体干部职工参加</w:t>
      </w:r>
      <w:r w:rsidR="00D3033B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政务公开培训</w:t>
      </w:r>
      <w:r w:rsidR="00CF2622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，将政务信息公开工作作为干部选拔任用和考核激励的重要依据。</w:t>
      </w:r>
    </w:p>
    <w:p w:rsidR="005A6AEF" w:rsidRDefault="005A6AEF" w:rsidP="005A6AEF">
      <w:pPr>
        <w:spacing w:line="590" w:lineRule="exact"/>
        <w:ind w:rightChars="-50" w:right="-105" w:firstLineChars="200" w:firstLine="640"/>
        <w:rPr>
          <w:rFonts w:ascii="方正黑体简体" w:eastAsia="方正黑体简体" w:hAnsi="Times New Roman" w:cs="Times New Roman"/>
          <w:b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color w:val="000000" w:themeColor="text1"/>
          <w:kern w:val="0"/>
          <w:sz w:val="32"/>
          <w:szCs w:val="32"/>
        </w:rPr>
        <w:lastRenderedPageBreak/>
        <w:t>二、主动公开政府信息情况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133"/>
        <w:gridCol w:w="2216"/>
        <w:gridCol w:w="1989"/>
      </w:tblGrid>
      <w:tr w:rsidR="005A6AEF" w:rsidTr="006218D6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 xml:space="preserve">　　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 w:val="24"/>
                <w:lang w:bidi="ar"/>
              </w:rPr>
              <w:t>0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 xml:space="preserve">　　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 w:val="24"/>
                <w:lang w:bidi="ar"/>
              </w:rPr>
              <w:t>0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 w:val="24"/>
                <w:lang w:bidi="ar"/>
              </w:rPr>
              <w:t>0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0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 xml:space="preserve">　</w:t>
            </w: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lang w:bidi="ar"/>
              </w:rPr>
              <w:t>0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40" w:lineRule="exact"/>
              <w:rPr>
                <w:rFonts w:ascii="方正仿宋简体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 w:val="24"/>
              </w:rPr>
              <w:t>0</w:t>
            </w:r>
          </w:p>
        </w:tc>
      </w:tr>
    </w:tbl>
    <w:p w:rsidR="005A6AEF" w:rsidRDefault="005A6AEF" w:rsidP="005A6AEF">
      <w:pPr>
        <w:spacing w:beforeLines="10" w:before="31" w:afterLines="10" w:after="31" w:line="600" w:lineRule="exact"/>
        <w:ind w:firstLineChars="200" w:firstLine="640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三、收到和处理政府信息公开申请情况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:rsidR="005A6AEF" w:rsidTr="006218D6"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楷体" w:cs="楷体" w:hint="eastAsia"/>
                <w:b/>
                <w:kern w:val="0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申请人情况</w:t>
            </w:r>
          </w:p>
        </w:tc>
      </w:tr>
      <w:tr w:rsidR="005A6AEF" w:rsidTr="006218D6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总计</w:t>
            </w:r>
          </w:p>
        </w:tc>
      </w:tr>
      <w:tr w:rsidR="005A6AEF" w:rsidTr="006218D6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791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商业</w:t>
            </w:r>
          </w:p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科研</w:t>
            </w:r>
          </w:p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</w:tr>
      <w:tr w:rsidR="005A6AEF" w:rsidTr="006218D6">
        <w:trPr>
          <w:trHeight w:val="424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5A6AEF" w:rsidTr="006218D6">
        <w:trPr>
          <w:trHeight w:val="396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5A6AEF" w:rsidTr="006218D6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5A6AEF" w:rsidTr="006218D6">
        <w:trPr>
          <w:trHeight w:val="708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（二）部分公开</w:t>
            </w:r>
            <w:r>
              <w:rPr>
                <w:rFonts w:ascii="方正仿宋简体" w:eastAsia="方正仿宋简体" w:hAnsi="楷体" w:cs="楷体" w:hint="eastAsia"/>
                <w:b/>
                <w:kern w:val="0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5A6AEF" w:rsidTr="006218D6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A6AEF" w:rsidTr="006218D6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5A6AEF" w:rsidTr="006218D6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A6AEF" w:rsidTr="006218D6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A6AEF" w:rsidTr="006218D6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A6AEF" w:rsidTr="006218D6">
        <w:trPr>
          <w:trHeight w:val="779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A6AEF" w:rsidTr="006218D6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A6AEF" w:rsidTr="006218D6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</w:tr>
      <w:tr w:rsidR="005A6AEF" w:rsidTr="006218D6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5A6AEF" w:rsidTr="006218D6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:rsidR="005A6AEF" w:rsidTr="006218D6"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lef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5A6AEF" w:rsidRDefault="005A6AEF" w:rsidP="006218D6">
            <w:pPr>
              <w:widowControl/>
              <w:spacing w:line="300" w:lineRule="exact"/>
              <w:jc w:val="center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Calibri" w:cs="Calibri" w:hint="eastAsia"/>
                <w:b/>
                <w:kern w:val="0"/>
                <w:szCs w:val="21"/>
                <w:lang w:bidi="ar"/>
              </w:rPr>
              <w:t> </w:t>
            </w:r>
            <w:r>
              <w:rPr>
                <w:rFonts w:ascii="方正仿宋简体" w:eastAsia="方正仿宋简体" w:hAnsi="Calibri" w:cs="Calibri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5A6AEF" w:rsidRDefault="005A6AEF" w:rsidP="006218D6">
            <w:pPr>
              <w:spacing w:line="300" w:lineRule="exact"/>
              <w:rPr>
                <w:rFonts w:ascii="方正仿宋简体" w:eastAsia="方正仿宋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</w:tbl>
    <w:p w:rsidR="005A6AEF" w:rsidRDefault="005A6AEF" w:rsidP="005A6AEF">
      <w:pPr>
        <w:spacing w:line="590" w:lineRule="exact"/>
        <w:ind w:rightChars="-50" w:right="-105" w:firstLineChars="200" w:firstLine="640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四、政府信息公开行政复议、行政诉讼情况</w:t>
      </w:r>
    </w:p>
    <w:tbl>
      <w:tblPr>
        <w:tblW w:w="881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:rsidR="005A6AEF" w:rsidTr="006218D6">
        <w:trPr>
          <w:jc w:val="center"/>
        </w:trPr>
        <w:tc>
          <w:tcPr>
            <w:tcW w:w="2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行政诉讼</w:t>
            </w:r>
          </w:p>
        </w:tc>
      </w:tr>
      <w:tr w:rsidR="005A6AEF" w:rsidTr="006218D6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</w:p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结果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审结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复议后起诉</w:t>
            </w:r>
          </w:p>
        </w:tc>
      </w:tr>
      <w:tr w:rsidR="005A6AEF" w:rsidTr="006218D6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结果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审结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结果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其他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结果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尚未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br/>
              <w:t>审结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Cs w:val="21"/>
                <w:lang w:bidi="ar"/>
              </w:rPr>
              <w:t>总计</w:t>
            </w:r>
          </w:p>
        </w:tc>
      </w:tr>
      <w:tr w:rsidR="005A6AEF" w:rsidTr="006218D6">
        <w:trPr>
          <w:trHeight w:val="672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widowControl/>
              <w:spacing w:line="340" w:lineRule="exact"/>
              <w:ind w:leftChars="-20" w:left="-42" w:rightChars="-20" w:right="-42"/>
              <w:jc w:val="center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宋体" w:cs="黑体"/>
                <w:b/>
                <w:kern w:val="0"/>
                <w:szCs w:val="21"/>
                <w:lang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6AEF" w:rsidRDefault="005A6AEF" w:rsidP="006218D6">
            <w:pPr>
              <w:spacing w:line="340" w:lineRule="exact"/>
              <w:ind w:leftChars="-20" w:left="-42" w:rightChars="-20" w:right="-42"/>
              <w:rPr>
                <w:rFonts w:ascii="方正黑体简体" w:eastAsia="方正黑体简体" w:hAnsi="Times New Roman" w:cs="Times New Roman"/>
                <w:b/>
                <w:kern w:val="0"/>
                <w:szCs w:val="21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kern w:val="0"/>
                <w:szCs w:val="21"/>
              </w:rPr>
              <w:t>0</w:t>
            </w:r>
          </w:p>
        </w:tc>
      </w:tr>
    </w:tbl>
    <w:p w:rsidR="005A6AEF" w:rsidRDefault="005A6AEF" w:rsidP="005A6AEF">
      <w:pPr>
        <w:spacing w:line="590" w:lineRule="exact"/>
        <w:ind w:rightChars="-50" w:right="-105" w:firstLineChars="200" w:firstLine="640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五、存在的主要问题及改进情况</w:t>
      </w:r>
    </w:p>
    <w:p w:rsidR="005A6AEF" w:rsidRDefault="005A6AEF" w:rsidP="005A6AEF">
      <w:pPr>
        <w:pStyle w:val="a7"/>
        <w:spacing w:before="0" w:beforeAutospacing="0" w:after="0" w:afterAutospacing="0" w:line="450" w:lineRule="atLeast"/>
        <w:ind w:firstLine="420"/>
        <w:rPr>
          <w:rFonts w:ascii="方正楷体简体" w:eastAsia="方正楷体简体" w:hAnsi="Times New Roman" w:cs="Times New Roman"/>
          <w:b/>
          <w:color w:val="00000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/>
          <w:sz w:val="32"/>
          <w:szCs w:val="32"/>
        </w:rPr>
        <w:t>（一）存在的主要问题</w:t>
      </w:r>
    </w:p>
    <w:p w:rsidR="008F3B17" w:rsidRDefault="007D199B" w:rsidP="00961BF0">
      <w:pPr>
        <w:pStyle w:val="a7"/>
        <w:spacing w:before="0" w:beforeAutospacing="0" w:after="0" w:afterAutospacing="0" w:line="590" w:lineRule="exact"/>
        <w:ind w:rightChars="-50" w:right="-105" w:firstLineChars="200" w:firstLine="643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一是</w:t>
      </w:r>
      <w:r w:rsidR="00C05DC2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公开的内容不够全面</w:t>
      </w:r>
      <w:r w:rsidR="00DE1807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二是公开实效、更新频率等方面还有待进一步加强；三</w:t>
      </w:r>
      <w:r w:rsidR="008E6BC3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是全民参与的意识还有待提高。</w:t>
      </w:r>
    </w:p>
    <w:p w:rsidR="005A6AEF" w:rsidRDefault="005A6AEF" w:rsidP="005A6AEF">
      <w:pPr>
        <w:pStyle w:val="a7"/>
        <w:spacing w:before="0" w:beforeAutospacing="0" w:after="0" w:afterAutospacing="0" w:line="450" w:lineRule="atLeast"/>
        <w:ind w:firstLine="420"/>
        <w:rPr>
          <w:rFonts w:ascii="方正楷体简体" w:eastAsia="方正楷体简体" w:hAnsi="Times New Roman" w:cs="Times New Roman"/>
          <w:b/>
          <w:color w:val="00000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/>
          <w:sz w:val="32"/>
          <w:szCs w:val="32"/>
        </w:rPr>
        <w:t>（二）改进措施</w:t>
      </w:r>
    </w:p>
    <w:p w:rsidR="005A6AEF" w:rsidRDefault="005A6AEF" w:rsidP="005A6AEF">
      <w:pPr>
        <w:pStyle w:val="a7"/>
        <w:spacing w:before="0" w:beforeAutospacing="0" w:after="0" w:afterAutospacing="0" w:line="590" w:lineRule="exact"/>
        <w:ind w:rightChars="-50" w:right="-105" w:firstLineChars="200" w:firstLine="643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一是加强政务公开业务培训，通过组织开展培训会等方式学习《政府信息公开条例》，</w:t>
      </w:r>
      <w:r w:rsidR="00585FF8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及时总结政府信息公开实践中积累的经验做法，</w:t>
      </w:r>
      <w:r w:rsidR="00351BA9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不断提高政府信息公开工作的质量和水</w:t>
      </w:r>
      <w:r w:rsidR="00351BA9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lastRenderedPageBreak/>
        <w:t>平</w:t>
      </w:r>
      <w:r w:rsidR="003C13E6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。二是着重深化信息公开内容，进一步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梳理提炼本单位工作进展、政务动态、领导活动等信息，深入挖掘业务类信息，</w:t>
      </w:r>
      <w:r w:rsidR="007C3FE1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及时提供，定期维护，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提高信息公开的更新频率</w:t>
      </w:r>
      <w:r w:rsidR="007C3FE1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，保证公开信息的完整性与全面性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。三是</w:t>
      </w:r>
      <w:r w:rsidR="00346DF5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加强宣传和普及力度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，充分利用新闻媒体，多形式地开展政务信息公开的宣传工作，</w:t>
      </w:r>
      <w:r w:rsidR="008E6BC3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提升群众对政务信息公开工作的认知度，增强广大群众积极参与和监督的意识，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形成推进政府信息公开的合力。</w:t>
      </w:r>
    </w:p>
    <w:p w:rsidR="005A6AEF" w:rsidRDefault="005A6AEF" w:rsidP="005A6AEF">
      <w:pPr>
        <w:spacing w:line="590" w:lineRule="exact"/>
        <w:ind w:rightChars="-50" w:right="-105" w:firstLineChars="200" w:firstLine="640"/>
        <w:rPr>
          <w:rFonts w:ascii="方正黑体简体" w:eastAsia="方正黑体简体" w:hAnsi="Times New Roman" w:cs="Times New Roman"/>
          <w:b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kern w:val="0"/>
          <w:sz w:val="32"/>
          <w:szCs w:val="32"/>
        </w:rPr>
        <w:t>六、其他需要报告的事项</w:t>
      </w:r>
    </w:p>
    <w:p w:rsidR="00CE6125" w:rsidRPr="00FB0662" w:rsidRDefault="00CE6125" w:rsidP="00FB0662">
      <w:pPr>
        <w:pStyle w:val="a7"/>
        <w:spacing w:before="0" w:beforeAutospacing="0" w:after="0" w:afterAutospacing="0" w:line="590" w:lineRule="exact"/>
        <w:ind w:rightChars="-50" w:right="-105" w:firstLineChars="200" w:firstLine="643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  <w:r w:rsidRPr="00FB0662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（一）</w:t>
      </w:r>
      <w:r w:rsidR="00267786" w:rsidRPr="00FB0662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政府信息处理费收取情况</w:t>
      </w:r>
      <w:r w:rsidR="00FB0662" w:rsidRPr="00FB0662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。</w:t>
      </w:r>
      <w:r w:rsidR="0011138E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2</w:t>
      </w:r>
      <w:r w:rsidR="0011138E"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  <w:t>022</w:t>
      </w:r>
      <w:r w:rsidR="0011138E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年，我单位</w:t>
      </w:r>
      <w:r w:rsidR="00FB0662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未产生政府信息处理费用</w:t>
      </w:r>
      <w:r w:rsidR="0011138E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。</w:t>
      </w:r>
    </w:p>
    <w:p w:rsidR="00CE6125" w:rsidRDefault="00CE6125" w:rsidP="001B27BF">
      <w:pPr>
        <w:pStyle w:val="a7"/>
        <w:spacing w:before="0" w:beforeAutospacing="0" w:after="0" w:afterAutospacing="0" w:line="590" w:lineRule="exact"/>
        <w:ind w:rightChars="-50" w:right="-105" w:firstLineChars="200" w:firstLine="643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  <w:r w:rsidRPr="00FB0662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（二）</w:t>
      </w:r>
      <w:r w:rsidR="0011138E" w:rsidRPr="00FB0662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年度要点执行情况</w:t>
      </w:r>
      <w:r w:rsidR="001B27BF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。</w:t>
      </w:r>
      <w:r w:rsidR="0011138E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2</w:t>
      </w:r>
      <w:r w:rsidR="0011138E"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  <w:t>022</w:t>
      </w:r>
      <w:r w:rsidR="0011138E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年，我单位在嘉祥县委县政府的指导下，严格执行《政府信息公开条例》，认真落实政务公开工作要点，遵循公正、公平、合法、便民的原则开展政府信息公开工作。</w:t>
      </w:r>
    </w:p>
    <w:p w:rsidR="00CE6125" w:rsidRDefault="00CE6125" w:rsidP="001B27BF">
      <w:pPr>
        <w:pStyle w:val="a7"/>
        <w:spacing w:before="0" w:beforeAutospacing="0" w:after="0" w:afterAutospacing="0" w:line="590" w:lineRule="exact"/>
        <w:ind w:rightChars="-50" w:right="-105" w:firstLineChars="200" w:firstLine="643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  <w:r w:rsidRPr="00FB0662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（三）</w:t>
      </w:r>
      <w:r w:rsidR="00267786" w:rsidRPr="00FB0662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建议提案办理公开情况</w:t>
      </w:r>
      <w:r w:rsidR="001B27BF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。2</w:t>
      </w:r>
      <w:r w:rsidR="001B27BF"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  <w:t>022</w:t>
      </w:r>
      <w:r w:rsidR="001B27BF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年，我单位共办理了7项人大代表建议和政协提案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。</w:t>
      </w:r>
      <w:r w:rsidR="001B27BF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收到建议提案后，我单位及时召开交办会，明确领办责任领导和责任股室，迅速办理，及时答复，并将7项建议提案的办理情况进行了公示。</w:t>
      </w:r>
    </w:p>
    <w:p w:rsidR="0097172E" w:rsidRPr="0097172E" w:rsidRDefault="00CE6125" w:rsidP="0097172E">
      <w:pPr>
        <w:pStyle w:val="a7"/>
        <w:spacing w:before="0" w:beforeAutospacing="0" w:after="0" w:afterAutospacing="0" w:line="590" w:lineRule="exact"/>
        <w:ind w:rightChars="-50" w:right="-105" w:firstLineChars="200" w:firstLine="643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  <w:r w:rsidRPr="0097172E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（四）</w:t>
      </w:r>
      <w:r w:rsidR="006F7554" w:rsidRPr="0097172E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年度政务公开工作创新情况</w:t>
      </w:r>
      <w:r w:rsidR="001B27BF" w:rsidRPr="0097172E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。</w:t>
      </w:r>
      <w:r w:rsidR="0097172E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一是充分发挥互联网受众广、传播快、效率高的优势，利用政务公开网站、新媒体，不断提升社会各界的参与感和获得感。二是定期召开政务公开专题会，研究部署政务公开工作，编制政务公开目</w:t>
      </w:r>
      <w:r w:rsidR="0097172E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lastRenderedPageBreak/>
        <w:t>录</w:t>
      </w:r>
      <w:r w:rsidR="0097172E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，</w:t>
      </w:r>
      <w:r w:rsidR="0097172E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加大信息公开力度。</w:t>
      </w:r>
      <w:r w:rsidR="007135CC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三是定期考核政务公开工作，将评价结果作为</w:t>
      </w:r>
      <w:r w:rsidR="00FC7848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业务</w:t>
      </w:r>
      <w:r w:rsidR="007135CC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  <w:t>工作完成情况和干部任职、奖惩的重要依据。</w:t>
      </w:r>
    </w:p>
    <w:p w:rsidR="006F7554" w:rsidRPr="000E0720" w:rsidRDefault="006F7554" w:rsidP="00CE6125">
      <w:pPr>
        <w:pStyle w:val="a7"/>
        <w:spacing w:before="0" w:beforeAutospacing="0" w:after="0" w:afterAutospacing="0" w:line="590" w:lineRule="exact"/>
        <w:ind w:rightChars="-50" w:right="-105" w:firstLineChars="200" w:firstLine="643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</w:p>
    <w:sectPr w:rsidR="006F7554" w:rsidRPr="000E0720" w:rsidSect="009E471E">
      <w:headerReference w:type="default" r:id="rId7"/>
      <w:footerReference w:type="default" r:id="rId8"/>
      <w:pgSz w:w="11906" w:h="16838"/>
      <w:pgMar w:top="1440" w:right="1800" w:bottom="1440" w:left="1800" w:header="850" w:footer="1559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DE" w:rsidRDefault="00BB6ADE" w:rsidP="005A6AEF">
      <w:r>
        <w:separator/>
      </w:r>
    </w:p>
  </w:endnote>
  <w:endnote w:type="continuationSeparator" w:id="0">
    <w:p w:rsidR="00BB6ADE" w:rsidRDefault="00BB6ADE" w:rsidP="005A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1E" w:rsidRPr="009E471E" w:rsidRDefault="009E471E" w:rsidP="009E471E">
    <w:pPr>
      <w:pStyle w:val="a5"/>
      <w:ind w:right="281"/>
      <w:jc w:val="right"/>
      <w:rPr>
        <w:rFonts w:ascii="宋体" w:eastAsia="宋体" w:hAnsi="宋体"/>
        <w:b/>
        <w:caps/>
        <w:sz w:val="28"/>
        <w:szCs w:val="28"/>
      </w:rPr>
    </w:pPr>
    <w:r w:rsidRPr="009E471E">
      <w:rPr>
        <w:rFonts w:ascii="宋体" w:eastAsia="宋体" w:hAnsi="宋体"/>
        <w:b/>
        <w:caps/>
        <w:sz w:val="28"/>
        <w:szCs w:val="28"/>
      </w:rPr>
      <w:fldChar w:fldCharType="begin"/>
    </w:r>
    <w:r w:rsidRPr="009E471E">
      <w:rPr>
        <w:rFonts w:ascii="宋体" w:eastAsia="宋体" w:hAnsi="宋体"/>
        <w:b/>
        <w:caps/>
        <w:sz w:val="28"/>
        <w:szCs w:val="28"/>
      </w:rPr>
      <w:instrText>PAGE   \* MERGEFORMAT</w:instrText>
    </w:r>
    <w:r w:rsidRPr="009E471E">
      <w:rPr>
        <w:rFonts w:ascii="宋体" w:eastAsia="宋体" w:hAnsi="宋体"/>
        <w:b/>
        <w:caps/>
        <w:sz w:val="28"/>
        <w:szCs w:val="28"/>
      </w:rPr>
      <w:fldChar w:fldCharType="separate"/>
    </w:r>
    <w:r w:rsidR="00166DD4" w:rsidRPr="00166DD4">
      <w:rPr>
        <w:rFonts w:ascii="宋体" w:eastAsia="宋体" w:hAnsi="宋体"/>
        <w:b/>
        <w:caps/>
        <w:noProof/>
        <w:sz w:val="28"/>
        <w:szCs w:val="28"/>
        <w:lang w:val="zh-CN"/>
      </w:rPr>
      <w:t>-</w:t>
    </w:r>
    <w:r w:rsidR="00166DD4">
      <w:rPr>
        <w:rFonts w:ascii="宋体" w:eastAsia="宋体" w:hAnsi="宋体"/>
        <w:b/>
        <w:caps/>
        <w:noProof/>
        <w:sz w:val="28"/>
        <w:szCs w:val="28"/>
      </w:rPr>
      <w:t xml:space="preserve"> 7 -</w:t>
    </w:r>
    <w:r w:rsidRPr="009E471E">
      <w:rPr>
        <w:rFonts w:ascii="宋体" w:eastAsia="宋体" w:hAnsi="宋体"/>
        <w:b/>
        <w:caps/>
        <w:sz w:val="28"/>
        <w:szCs w:val="28"/>
      </w:rPr>
      <w:fldChar w:fldCharType="end"/>
    </w:r>
  </w:p>
  <w:p w:rsidR="009E471E" w:rsidRDefault="009E47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DE" w:rsidRDefault="00BB6ADE" w:rsidP="005A6AEF">
      <w:r>
        <w:separator/>
      </w:r>
    </w:p>
  </w:footnote>
  <w:footnote w:type="continuationSeparator" w:id="0">
    <w:p w:rsidR="00BB6ADE" w:rsidRDefault="00BB6ADE" w:rsidP="005A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F7" w:rsidRDefault="00FF06F7" w:rsidP="00FA3492">
    <w:pPr>
      <w:pStyle w:val="a3"/>
      <w:pBdr>
        <w:bottom w:val="none" w:sz="0" w:space="0" w:color="auto"/>
      </w:pBdr>
      <w:tabs>
        <w:tab w:val="left" w:pos="252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A1"/>
    <w:rsid w:val="00012856"/>
    <w:rsid w:val="00027326"/>
    <w:rsid w:val="00047F84"/>
    <w:rsid w:val="0005146F"/>
    <w:rsid w:val="00092106"/>
    <w:rsid w:val="000E0720"/>
    <w:rsid w:val="000F54D1"/>
    <w:rsid w:val="00105108"/>
    <w:rsid w:val="001058E0"/>
    <w:rsid w:val="0011138E"/>
    <w:rsid w:val="00166DD4"/>
    <w:rsid w:val="00172007"/>
    <w:rsid w:val="001734F8"/>
    <w:rsid w:val="001877D5"/>
    <w:rsid w:val="001B27BF"/>
    <w:rsid w:val="001C7690"/>
    <w:rsid w:val="001F3DB5"/>
    <w:rsid w:val="00232F03"/>
    <w:rsid w:val="00244C91"/>
    <w:rsid w:val="00261DF7"/>
    <w:rsid w:val="00261E75"/>
    <w:rsid w:val="00267786"/>
    <w:rsid w:val="00282E96"/>
    <w:rsid w:val="00286517"/>
    <w:rsid w:val="00294EB5"/>
    <w:rsid w:val="002A197E"/>
    <w:rsid w:val="002C0593"/>
    <w:rsid w:val="0031260B"/>
    <w:rsid w:val="00317A95"/>
    <w:rsid w:val="00346DF5"/>
    <w:rsid w:val="00351BA9"/>
    <w:rsid w:val="003844CC"/>
    <w:rsid w:val="003A2DFE"/>
    <w:rsid w:val="003B43A8"/>
    <w:rsid w:val="003C13E6"/>
    <w:rsid w:val="003D53A2"/>
    <w:rsid w:val="003F7C31"/>
    <w:rsid w:val="00427889"/>
    <w:rsid w:val="00457D7B"/>
    <w:rsid w:val="0047478E"/>
    <w:rsid w:val="00475403"/>
    <w:rsid w:val="004D0B12"/>
    <w:rsid w:val="00515675"/>
    <w:rsid w:val="00556B8D"/>
    <w:rsid w:val="00585FF8"/>
    <w:rsid w:val="005912BA"/>
    <w:rsid w:val="00594C90"/>
    <w:rsid w:val="00594EFA"/>
    <w:rsid w:val="005A6AEF"/>
    <w:rsid w:val="006417E6"/>
    <w:rsid w:val="006C4C8E"/>
    <w:rsid w:val="006F7554"/>
    <w:rsid w:val="007075F1"/>
    <w:rsid w:val="007135CC"/>
    <w:rsid w:val="007261EC"/>
    <w:rsid w:val="007303AA"/>
    <w:rsid w:val="007674C3"/>
    <w:rsid w:val="00772692"/>
    <w:rsid w:val="00776273"/>
    <w:rsid w:val="007875D4"/>
    <w:rsid w:val="007C2CAE"/>
    <w:rsid w:val="007C3FE1"/>
    <w:rsid w:val="007D199B"/>
    <w:rsid w:val="007E0C92"/>
    <w:rsid w:val="007E4FBC"/>
    <w:rsid w:val="00820394"/>
    <w:rsid w:val="0083579E"/>
    <w:rsid w:val="00836D16"/>
    <w:rsid w:val="0089305A"/>
    <w:rsid w:val="008D6903"/>
    <w:rsid w:val="008E6BC3"/>
    <w:rsid w:val="008F3B17"/>
    <w:rsid w:val="009007B5"/>
    <w:rsid w:val="00916688"/>
    <w:rsid w:val="00961BF0"/>
    <w:rsid w:val="0097172E"/>
    <w:rsid w:val="009B5941"/>
    <w:rsid w:val="009C10CA"/>
    <w:rsid w:val="009E471E"/>
    <w:rsid w:val="00A07E68"/>
    <w:rsid w:val="00A105E4"/>
    <w:rsid w:val="00A14BE1"/>
    <w:rsid w:val="00A346C2"/>
    <w:rsid w:val="00A45EB3"/>
    <w:rsid w:val="00A56EF5"/>
    <w:rsid w:val="00A57A2B"/>
    <w:rsid w:val="00A606EB"/>
    <w:rsid w:val="00A957A1"/>
    <w:rsid w:val="00AA4271"/>
    <w:rsid w:val="00AC2C8A"/>
    <w:rsid w:val="00AE56C4"/>
    <w:rsid w:val="00B10230"/>
    <w:rsid w:val="00BB6ADE"/>
    <w:rsid w:val="00BD1DD9"/>
    <w:rsid w:val="00BF48AE"/>
    <w:rsid w:val="00C05DC2"/>
    <w:rsid w:val="00C16F44"/>
    <w:rsid w:val="00C22CA9"/>
    <w:rsid w:val="00C61149"/>
    <w:rsid w:val="00C70422"/>
    <w:rsid w:val="00CE6125"/>
    <w:rsid w:val="00CF2622"/>
    <w:rsid w:val="00D13215"/>
    <w:rsid w:val="00D269D3"/>
    <w:rsid w:val="00D3033B"/>
    <w:rsid w:val="00D42096"/>
    <w:rsid w:val="00D47A4E"/>
    <w:rsid w:val="00D66D26"/>
    <w:rsid w:val="00DB5581"/>
    <w:rsid w:val="00DC768D"/>
    <w:rsid w:val="00DE1807"/>
    <w:rsid w:val="00DF5432"/>
    <w:rsid w:val="00E4691C"/>
    <w:rsid w:val="00E578E4"/>
    <w:rsid w:val="00E81135"/>
    <w:rsid w:val="00EB383E"/>
    <w:rsid w:val="00EC1851"/>
    <w:rsid w:val="00ED47AB"/>
    <w:rsid w:val="00F2636E"/>
    <w:rsid w:val="00F62689"/>
    <w:rsid w:val="00F64E43"/>
    <w:rsid w:val="00F662F1"/>
    <w:rsid w:val="00F8691B"/>
    <w:rsid w:val="00FA3492"/>
    <w:rsid w:val="00FB0662"/>
    <w:rsid w:val="00FB522D"/>
    <w:rsid w:val="00FC7848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40011"/>
  <w15:chartTrackingRefBased/>
  <w15:docId w15:val="{1BC043AB-4C5D-45C7-A36E-007FF3C5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6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A6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A6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AEF"/>
    <w:rPr>
      <w:sz w:val="18"/>
      <w:szCs w:val="18"/>
    </w:rPr>
  </w:style>
  <w:style w:type="paragraph" w:styleId="a7">
    <w:name w:val="Normal (Web)"/>
    <w:qFormat/>
    <w:rsid w:val="005A6AEF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57</cp:revision>
  <dcterms:created xsi:type="dcterms:W3CDTF">2023-01-17T07:43:00Z</dcterms:created>
  <dcterms:modified xsi:type="dcterms:W3CDTF">2023-01-18T05:42:00Z</dcterms:modified>
</cp:coreProperties>
</file>