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highlight w:val="none"/>
        </w:rPr>
      </w:pPr>
      <w:bookmarkStart w:id="0" w:name="_GoBack"/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2"/>
          <w:sz w:val="44"/>
          <w:szCs w:val="44"/>
          <w:highlight w:val="none"/>
        </w:rPr>
        <w:t>2022年嘉祥县事业单位公开招聘</w:t>
      </w: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2"/>
          <w:sz w:val="44"/>
          <w:szCs w:val="44"/>
          <w:highlight w:val="none"/>
          <w:lang w:eastAsia="zh-CN"/>
        </w:rPr>
        <w:t>（综合类）</w:t>
      </w:r>
      <w:r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  <w:t>笔试疫情防控告知书</w:t>
      </w:r>
    </w:p>
    <w:p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根据疫情防控工作需要，为确保广大考生身体健康，保障考试安全顺利进行，现将2022年嘉祥县事业单位公开招聘（综合类）笔试疫情防控有关要求和注意事项告知如下，请所有考生知悉并严格执行各项考试防疫措施和要求。</w:t>
      </w:r>
    </w:p>
    <w:p>
      <w:pPr>
        <w:spacing w:line="560" w:lineRule="exact"/>
        <w:ind w:firstLine="643" w:firstLineChars="20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一、考前防疫准备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（一）为确保顺利参考，建议考生考前14天内非必要不离开济宁市。尚在外地（省外、省内其他市）的考生应主动了解济宁市疫情防控相关要求，按规定提前返回济宁（建议提前14天以上），以免耽误考试 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（二）提前申领“山东省电子健康通行码”和“通信大数据行程卡”。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（三）按规定准备相应数量的核酸检测阴性证明（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纸质版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）。核酸检测阴性证明纸质版（检测报告原件、复印件或打印“山东省电子健康通行码”显示的个人信息完整的核酸检测结果）须在进入考场时提交给监考人员。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不能按要求提供规定的核酸检测阴性证明的，不得参加考试。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（四）每日自觉进行体温测量、健康状况监测，考前主动减少外出、不必要的聚集和人员接触，确保考试时身体状况良好。</w:t>
      </w:r>
    </w:p>
    <w:p>
      <w:pPr>
        <w:spacing w:line="560" w:lineRule="exact"/>
        <w:ind w:firstLine="643" w:firstLineChars="20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二、省内考生管理要求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本市考生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须持有考前48小时内核酸检测阴性证明。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省内跨市参加考试的考生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，须提供启程前48小时内核酸检测阴性证明和抵达济宁后考前48小时内核酸检测阴性证明。</w:t>
      </w:r>
    </w:p>
    <w:p>
      <w:pPr>
        <w:spacing w:line="560" w:lineRule="exact"/>
        <w:ind w:firstLine="643" w:firstLineChars="20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 三、省外旅居史和特殊情形考生管理要求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（一）对省外入鲁返鲁参加考试的考生，抵达济宁后须落实好下述各项疫情防控措施，参加考试时须提供规定次数的全部核酸检测阴性证明。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省外低风险地区所在县（市、区）入鲁返鲁参加考试的考生，须提前3天到达济宁市，持启程前48小时内核酸检测阴性证明，抵达后第1天和第3天各进行1次核酸检测（其中一次为考前48小时内核酸检测阴性证明）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省外中风险地区所在县（市、区）入鲁返鲁参加考试的考生，须提前7天到达济宁市，持启程前48小时内核酸检测阴性证明，抵达后进行7天居家健康监测，在第1天、第3天和第7天各进行1次核酸检测（其中一次为考前48小时内核酸检测阴性证明）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省外高风险地区所在县（市、区）入鲁返鲁参加考试的考生，须提前14天到达济宁市，持启程前48小时内核酸检测阴性证明，抵达后进行7天集中隔离和7天居家健康监测，在集中隔离第1、4、7天和居家健康检测第7天各进行1次核酸检测（其中一次为考前48小时内核酸检测阴性证明）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4.对尚未公布中高风险地区但近期新增感染者较多、存在社区传播风险的其他疫情风险区域，参照中高风险地区所在县（市、区）执行。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考前14天内从省外发生本土疫情省份入鲁返鲁参加考试的考生，应在相对独立的考场考试。中高风险地区所在县（市、区）及其他疫情风险区域、发生本土疫情省份以“山东疾控”微信公众号最新发布的《山东疾控近期疫情防控公众健康提示》为准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（二）存在以下情形的考生，参加考试时须持有考前48小时内和24小时内的两次核酸检测阴性证明，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并在隔离考场考试：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1.有中、高风险等疫情重点地区旅居史且离开上述地区已满14天但不满21天者；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2.居住社区21天内发生疫情者；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3.有境外旅居史且入境已满21天但不满28天者。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（三）考前14天有发热、咳嗽等症状的，须提供医疗机构出具的诊断证明、考前48小时内和24小时内的两次核酸检测阴性证明，并在隔离考场考试。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（四）治愈出院满14天的确诊病例和无症状感染者，应持考前7天内的健康体检报告，体检正常、肺部影像学显示肺部病灶完全吸收、考前48小时内和24小时内的两次核酸检测（痰或鼻咽拭子）均为阴性的，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可以在隔离考场参加考试。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（五）存在以下情形的考生，不得参加考试：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1.确诊病例、疑似病例、无症状感染者和尚在隔离观察期的密切接触者、次密接；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2.考前14天内有发热、咳嗽等症状未痊愈且未排除传染病及身体不适者；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3.有中、高风险等疫情重点地区旅居史且离开上述地区不满14天者；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4.有境外旅居史且入境未满21天者；</w:t>
      </w:r>
    </w:p>
    <w:p>
      <w:pPr>
        <w:spacing w:line="560" w:lineRule="exact"/>
        <w:ind w:firstLine="643" w:firstLineChars="20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四、考试当天有关要求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（一）考生经现场检测体温正常（未超过37.3℃），携带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准考证、有效居民身份证、符合规定要求和数量的核酸检测阴性证明(纸质版)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，扫描考点场所码，出示山东省电子健康通行码绿码、通信大数据行程卡绿卡，方可参加考试。未携带的不得入场。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（二）因考前防疫检查需要，请考生预留充足入场时间，建议至少提前1小时到达考点，以免影响考试。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（三）考生参加考试时应自备一次性使用医用口罩或医用外科口罩，除接受身份核验时按要求摘下口罩外，进出考点以及考试期间应全程佩戴口罩。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（四）考试期间，监考人员将组织全体考生签订《考生健康承诺书》（考点提供，样式见附件），请考生提前了解健康承诺书内容，按要求如实签订。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五、其他事项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嘉祥县事业单位人事综合管理部门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联系方式：0537-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6987029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；</w:t>
      </w:r>
    </w:p>
    <w:p>
      <w:pPr>
        <w:pStyle w:val="2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嘉祥县疫情防控部门联系方式：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0537-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6827636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附件：2022年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嘉祥县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事业单位公开招聘（综合类）笔试考生健康承诺书</w:t>
      </w:r>
    </w:p>
    <w:p>
      <w:pPr>
        <w:adjustRightInd w:val="0"/>
        <w:snapToGrid w:val="0"/>
        <w:spacing w:line="460" w:lineRule="exact"/>
        <w:jc w:val="left"/>
        <w:rPr>
          <w:rFonts w:hint="eastAsia"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嘉祥县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事业单位公开招聘（综合类）笔试考生健康承诺书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90"/>
        <w:gridCol w:w="1571"/>
        <w:gridCol w:w="489"/>
        <w:gridCol w:w="853"/>
        <w:gridCol w:w="1790"/>
        <w:gridCol w:w="1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7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b/>
                <w:bCs/>
                <w:kern w:val="0"/>
                <w:sz w:val="22"/>
              </w:rPr>
            </w:pPr>
            <w:r>
              <w:rPr>
                <w:rFonts w:eastAsia="楷体"/>
                <w:b/>
                <w:bCs/>
                <w:kern w:val="0"/>
                <w:sz w:val="22"/>
              </w:rPr>
              <w:t xml:space="preserve">考点名称：     </w:t>
            </w:r>
          </w:p>
        </w:tc>
        <w:tc>
          <w:tcPr>
            <w:tcW w:w="22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b/>
                <w:bCs/>
                <w:kern w:val="0"/>
                <w:sz w:val="22"/>
              </w:rPr>
            </w:pPr>
            <w:r>
              <w:rPr>
                <w:rFonts w:eastAsia="楷体"/>
                <w:b/>
                <w:bCs/>
                <w:kern w:val="0"/>
                <w:sz w:val="22"/>
              </w:rPr>
              <w:t>考场号：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4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  <w:r>
              <w:rPr>
                <w:rFonts w:eastAsia="黑体"/>
                <w:b/>
                <w:bCs/>
                <w:kern w:val="0"/>
                <w:sz w:val="22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2"/>
              </w:rPr>
              <w:t>申明</w:t>
            </w:r>
          </w:p>
        </w:tc>
        <w:tc>
          <w:tcPr>
            <w:tcW w:w="455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1.是否有中、高风险等疫情重点地区旅居史且离开上述地区已满14天但不满21天？</w:t>
            </w:r>
            <w:r>
              <w:rPr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b/>
                <w:bCs/>
                <w:kern w:val="0"/>
                <w:sz w:val="16"/>
                <w:szCs w:val="16"/>
              </w:rPr>
              <w:t>2.居住社区21天内是否发生疫情？</w:t>
            </w:r>
            <w:r>
              <w:rPr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b/>
                <w:bCs/>
                <w:kern w:val="0"/>
                <w:sz w:val="16"/>
                <w:szCs w:val="16"/>
              </w:rPr>
              <w:t>3.是否有境外旅居史且入境已满21天但不满28天？</w:t>
            </w:r>
          </w:p>
          <w:p>
            <w:pPr>
              <w:adjustRightInd w:val="0"/>
              <w:snapToGrid w:val="0"/>
              <w:spacing w:line="220" w:lineRule="exac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4.是否属于治愈出院满14天的确诊病例和无症状感染者？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4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55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22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5.是否考前14天内从省外发生本土疫情省份入鲁返鲁？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4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55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6.是否属于确诊病例、疑似病例、无症状感染者和尚在隔离观察期的密切接触者、次密接？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7.考前14天内是否有发热、咳嗽等症状未痊愈且未排除传染病及身体不适？</w:t>
            </w:r>
            <w:r>
              <w:rPr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b/>
                <w:bCs/>
                <w:kern w:val="0"/>
                <w:sz w:val="16"/>
                <w:szCs w:val="16"/>
              </w:rPr>
              <w:t>8.是否有中、高风险等疫情重点地区旅居史且离开上述地区不满14天？</w:t>
            </w:r>
            <w:r>
              <w:rPr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b/>
                <w:bCs/>
                <w:kern w:val="0"/>
                <w:sz w:val="16"/>
                <w:szCs w:val="16"/>
              </w:rPr>
              <w:t>9.是否有境外旅居史且入境未满21天？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  <w:r>
              <w:rPr>
                <w:rFonts w:eastAsia="黑体"/>
                <w:b/>
                <w:bCs/>
                <w:kern w:val="0"/>
                <w:sz w:val="22"/>
              </w:rPr>
              <w:t>考生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2"/>
              </w:rPr>
              <w:t>承诺</w:t>
            </w:r>
          </w:p>
        </w:tc>
        <w:tc>
          <w:tcPr>
            <w:tcW w:w="455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黑体"/>
                <w:b/>
                <w:bCs/>
                <w:kern w:val="0"/>
                <w:sz w:val="16"/>
                <w:szCs w:val="16"/>
              </w:rPr>
              <w:t>座位号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黑体"/>
                <w:b/>
                <w:bCs/>
                <w:kern w:val="0"/>
                <w:sz w:val="16"/>
                <w:szCs w:val="16"/>
              </w:rPr>
              <w:t>是否存在健康申明的情形？（填“是”或“否”。如“是”，请详细列明）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黑体"/>
                <w:b/>
                <w:bCs/>
                <w:kern w:val="0"/>
                <w:sz w:val="16"/>
                <w:szCs w:val="16"/>
              </w:rPr>
              <w:t>考生承诺签字</w:t>
            </w:r>
          </w:p>
        </w:tc>
        <w:tc>
          <w:tcPr>
            <w:tcW w:w="23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黑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黑体"/>
                <w:b/>
                <w:bCs/>
                <w:kern w:val="0"/>
                <w:sz w:val="16"/>
                <w:szCs w:val="16"/>
              </w:rPr>
              <w:t>座位号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黑体"/>
                <w:b/>
                <w:bCs/>
                <w:kern w:val="0"/>
                <w:sz w:val="16"/>
                <w:szCs w:val="16"/>
              </w:rPr>
              <w:t>是否存在健康申明的情形？（填“是”或“否”。如“是”，请详细列明）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黑体"/>
                <w:b/>
                <w:bCs/>
                <w:kern w:val="0"/>
                <w:sz w:val="16"/>
                <w:szCs w:val="16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b/>
                <w:bCs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注：“健康申明”中1-4项为“是”的，考生须向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济宁市人事考试中心</w:t>
            </w:r>
            <w:r>
              <w:rPr>
                <w:b/>
                <w:bCs/>
                <w:kern w:val="0"/>
                <w:sz w:val="18"/>
                <w:szCs w:val="18"/>
              </w:rPr>
              <w:t>申报，并携带规定的健康证明，在隔离考场考试；“健康申明”中第5项为“是”的，考生须向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济宁市人事考试中心</w:t>
            </w:r>
            <w:r>
              <w:rPr>
                <w:b/>
                <w:bCs/>
                <w:kern w:val="0"/>
                <w:sz w:val="18"/>
                <w:szCs w:val="18"/>
              </w:rPr>
              <w:t>申报，并携带规定的健康证明，在相对独立的考场考试；“健康申明”中6-9项为“是”的，不得参加考试。</w:t>
            </w:r>
          </w:p>
        </w:tc>
      </w:tr>
    </w:tbl>
    <w:p>
      <w:pPr>
        <w:spacing w:line="560" w:lineRule="exact"/>
        <w:ind w:firstLine="643" w:firstLineChars="2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MmM2Y2ExNWE2OWQ5MjM4NGQzMGRjZjY1YjUyODMifQ=="/>
  </w:docVars>
  <w:rsids>
    <w:rsidRoot w:val="00D90F25"/>
    <w:rsid w:val="0000585A"/>
    <w:rsid w:val="001208FA"/>
    <w:rsid w:val="001460A3"/>
    <w:rsid w:val="001743A0"/>
    <w:rsid w:val="001F7AA4"/>
    <w:rsid w:val="00224C1C"/>
    <w:rsid w:val="00233F4A"/>
    <w:rsid w:val="00295E91"/>
    <w:rsid w:val="002E7C92"/>
    <w:rsid w:val="003D79C0"/>
    <w:rsid w:val="003E48B4"/>
    <w:rsid w:val="004C4055"/>
    <w:rsid w:val="004E4F25"/>
    <w:rsid w:val="00544C38"/>
    <w:rsid w:val="005B2E74"/>
    <w:rsid w:val="006F339F"/>
    <w:rsid w:val="00736FE1"/>
    <w:rsid w:val="00A3320A"/>
    <w:rsid w:val="00C57367"/>
    <w:rsid w:val="00D90F25"/>
    <w:rsid w:val="00DA620B"/>
    <w:rsid w:val="00DE01F1"/>
    <w:rsid w:val="00DE2C76"/>
    <w:rsid w:val="00EE0F56"/>
    <w:rsid w:val="00F45153"/>
    <w:rsid w:val="00F617C7"/>
    <w:rsid w:val="00FF5F23"/>
    <w:rsid w:val="02D523F9"/>
    <w:rsid w:val="06E90C58"/>
    <w:rsid w:val="0C46236D"/>
    <w:rsid w:val="0CEE1ED1"/>
    <w:rsid w:val="28CC3A83"/>
    <w:rsid w:val="43254D0C"/>
    <w:rsid w:val="583F58F4"/>
    <w:rsid w:val="61ED1868"/>
    <w:rsid w:val="636F5D76"/>
    <w:rsid w:val="646334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after="120"/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2492</Words>
  <Characters>2625</Characters>
  <Lines>21</Lines>
  <Paragraphs>6</Paragraphs>
  <TotalTime>5</TotalTime>
  <ScaleCrop>false</ScaleCrop>
  <LinksUpToDate>false</LinksUpToDate>
  <CharactersWithSpaces>2644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2022-05-31T08:30:00Z</dcterms:created>
  <dc:creator>Administrator</dc:creator>
  <cp:lastModifiedBy>佑佑爸爸</cp:lastModifiedBy>
  <dcterms:modified xsi:type="dcterms:W3CDTF">2022-06-01T09:08:25Z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6342B1B23EE141A9A22AAC5C79878C93</vt:lpwstr>
  </property>
</Properties>
</file>