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4e47cc86e4c37" /><Relationship Type="http://schemas.openxmlformats.org/package/2006/relationships/metadata/core-properties" Target="/package/services/metadata/core-properties/0b91e6d448e847bc8fe967e6ff805380.psmdcp" Id="Rc2d7bf0886464138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jc w:val="center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W w:w="13400" w:type="dxa"/>
        <w:tblLook w:val="04A0" w:firstRow="true" w:lastRow="false" w:firstColumn="true" w:lastColumn="false" w:noHBand="false" w:noVBand="true"/>
      </w:tblPr>
      <w:tblGrid>
        <w:gridCol w:w="1020"/>
        <w:gridCol w:w="1020"/>
        <w:gridCol w:w="7080"/>
        <w:gridCol w:w="1020"/>
        <w:gridCol w:w="1020"/>
        <w:gridCol w:w="1020"/>
        <w:gridCol w:w="1020"/>
      </w:tblGrid>
      <w:tr w:rsidR="00A23914" w:rsidTr="00A23914">
        <w:trPr>
          <w:trHeight w:val="900"/>
        </w:trPr>
        <w:tc>
          <w:tcPr>
            <w:gridSpan w:val="7"/>
            <w:tcW w:w="13200" w:type="dxa"/>
            <w:tcBorders/>
            <w:vAlign w:val="center"/>
          </w:tcPr>
          <w:p>
            <w:pPr>
              <w:spacing w:line="390" w:lineRule="exact"/>
              <w:ind/>
              <w:jc w:val="center"/>
            </w:pPr>
            <w:r>
              <w:rPr>
                <w:sz w:val="26"/>
                <w:rFonts w:hint="eastAsia" w:ascii="SimSun" w:hAnsi="SimSun" w:eastAsia="SimSun"/>
                <w:color w:val="000000"/>
              </w:rPr>
              <w:t xml:space="preserve">二、岗位适应性测试项目和标准</w:t>
            </w:r>
          </w:p>
        </w:tc>
      </w:tr>
      <w:tr w:rsidR="00A23914" w:rsidTr="00A23914">
        <w:trPr>
          <w:trHeight w:val="820"/>
        </w:trPr>
        <w:trPr>
          <w:trHeight w:val="820"/>
        </w:trPr>
        <w:trPr>
          <w:trHeight w:val="820"/>
        </w:trPr>
        <w:trPr>
          <w:trHeight w:val="820"/>
        </w:trPr>
        <w:trPr>
          <w:trHeight w:val="820"/>
        </w:trPr>
        <w:trPr>
          <w:trHeight w:val="820"/>
        </w:trPr>
        <w:tc>
          <w:tcPr>
            <w:gridSpan w:val="2"/>
            <w:tcW w:w="2040" w:type="dxa"/>
            <w:tcBorders/>
            <w:vAlign w:val="center"/>
          </w:tcPr>
          <w:p>
            <w:pPr>
              <w:spacing w:line="390" w:lineRule="exact"/>
              <w:ind/>
              <w:jc w:val="center"/>
            </w:pPr>
            <w:r>
              <w:rPr>
                <w:sz w:val="26"/>
                <w:rFonts w:hint="eastAsia" w:ascii="SimSun" w:hAnsi="SimSun" w:eastAsia="SimSun"/>
                <w:color w:val="000000"/>
              </w:rPr>
              <w:t xml:space="preserve">项目</w:t>
            </w:r>
          </w:p>
        </w:tc>
        <w:tc>
          <w:tcPr>
            <w:tcW w:w="7080" w:type="dxa"/>
            <w:tcBorders/>
            <w:vAlign w:val="center"/>
          </w:tcPr>
          <w:p>
            <w:pPr>
              <w:spacing w:line="390" w:lineRule="exact"/>
              <w:ind w:firstLine="0"/>
              <w:jc w:val="left"/>
            </w:pPr>
            <w:r>
              <w:rPr>
                <w:sz w:val="26"/>
                <w:rFonts w:hint="eastAsia" w:ascii="SimSun" w:hAnsi="SimSun" w:eastAsia="SimSun"/>
                <w:color w:val="000000"/>
              </w:rPr>
              <w:t xml:space="preserve">测试办法</w:t>
            </w:r>
          </w:p>
        </w:tc>
        <w:tc>
          <w:tcPr>
            <w:tcW w:w="1020" w:type="dxa"/>
            <w:tcBorders/>
            <w:vAlign w:val="center"/>
          </w:tcPr>
          <w:p>
            <w:pPr>
              <w:spacing w:line="390" w:lineRule="exact"/>
              <w:ind/>
              <w:jc w:val="center"/>
            </w:pPr>
            <w:r>
              <w:rPr>
                <w:sz w:val="26"/>
                <w:rFonts w:hint="eastAsia" w:ascii="SimSun" w:hAnsi="SimSun" w:eastAsia="SimSun"/>
                <w:color w:val="000000"/>
              </w:rPr>
              <w:t xml:space="preserve">优秀</w:t>
            </w:r>
          </w:p>
        </w:tc>
        <w:tc>
          <w:tcPr>
            <w:tcW w:w="1020" w:type="dxa"/>
            <w:tcBorders/>
            <w:vAlign w:val="center"/>
          </w:tcPr>
          <w:p>
            <w:pPr>
              <w:spacing w:line="390" w:lineRule="exact"/>
              <w:ind w:firstLine="0"/>
              <w:jc w:val="left"/>
            </w:pPr>
            <w:r>
              <w:rPr>
                <w:sz w:val="26"/>
                <w:rFonts w:hint="eastAsia" w:ascii="SimSun" w:hAnsi="SimSun" w:eastAsia="SimSun"/>
                <w:color w:val="000000"/>
              </w:rPr>
              <w:t xml:space="preserve">良好</w:t>
            </w:r>
          </w:p>
        </w:tc>
        <w:tc>
          <w:tcPr>
            <w:tcW w:w="1020" w:type="dxa"/>
            <w:tcBorders/>
            <w:vAlign w:val="center"/>
          </w:tcPr>
          <w:p>
            <w:pPr>
              <w:spacing w:line="390" w:lineRule="exact"/>
              <w:ind w:firstLine="0"/>
              <w:jc w:val="left"/>
            </w:pPr>
            <w:r>
              <w:rPr>
                <w:sz w:val="26"/>
                <w:rFonts w:hint="eastAsia" w:ascii="SimSun" w:hAnsi="SimSun" w:eastAsia="SimSun"/>
                <w:color w:val="000000"/>
              </w:rPr>
              <w:t xml:space="preserve">中等</w:t>
            </w:r>
          </w:p>
        </w:tc>
        <w:tc>
          <w:tcPr>
            <w:tcW w:w="1020" w:type="dxa"/>
            <w:tcBorders/>
            <w:vAlign w:val="center"/>
          </w:tcPr>
          <w:p>
            <w:pPr>
              <w:spacing w:line="390" w:lineRule="exact"/>
              <w:ind w:firstLine="0"/>
              <w:jc w:val="left"/>
            </w:pPr>
            <w:r>
              <w:rPr>
                <w:sz w:val="26"/>
                <w:rFonts w:hint="eastAsia" w:ascii="SimSun" w:hAnsi="SimSun" w:eastAsia="SimSun"/>
                <w:color w:val="000000"/>
              </w:rPr>
              <w:t xml:space="preserve">一般</w:t>
            </w:r>
          </w:p>
        </w:tc>
      </w:tr>
      <w:tr w:rsidR="00A23914" w:rsidTr="00A23914">
        <w:trPr>
          <w:trHeight w:val="2200"/>
        </w:trPr>
        <w:trPr>
          <w:trHeight w:val="2200"/>
        </w:trPr>
        <w:trPr>
          <w:trHeight w:val="2200"/>
        </w:trPr>
        <w:trPr>
          <w:trHeight w:val="2200"/>
        </w:trPr>
        <w:trPr>
          <w:trHeight w:val="2200"/>
        </w:trPr>
        <w:trPr>
          <w:trHeight w:val="2200"/>
        </w:trPr>
        <w:trPr>
          <w:trHeight w:val="2200"/>
        </w:trPr>
        <w:tc>
          <w:tcPr>
            <w:tcW w:w="1020" w:type="dxa"/>
            <w:vMerge w:val="restart"/>
            <w:tcBorders/>
            <w:vAlign w:val="center"/>
          </w:tcPr>
          <w:p>
            <w:pPr>
              <w:spacing w:lineRule="auto"/>
              <w:ind/>
              <w:jc w:val="center"/>
            </w:pPr>
            <w:r>
              <w:rPr>
                <w:sz w:val="40"/>
                <w:rFonts w:hint="eastAsia" w:ascii="宋体" w:hAnsi="宋体" w:eastAsia="宋体"/>
                <w:color w:val="000000"/>
              </w:rPr>
              <w:t xml:space="preserve">男性</w:t>
            </w:r>
          </w:p>
        </w:tc>
        <w:tc>
          <w:tcPr>
            <w:tcW w:w="1020" w:type="dxa"/>
            <w:tcBorders/>
            <w:vAlign w:val="top"/>
          </w:tcPr>
          <w:p>
            <w:pPr>
              <w:spacing w:before="657" w:line="380" w:lineRule="exact"/>
              <w:ind w:firstLine="0"/>
              <w:jc w:val="left"/>
            </w:pPr>
            <w:r>
              <w:rPr>
                <w:sz w:val="34"/>
                <w:rFonts w:hint="eastAsia" w:ascii="SimSun" w:hAnsi="SimSun" w:eastAsia="SimSun"/>
                <w:color w:val="000000"/>
              </w:rPr>
              <w:t xml:space="preserve">徒手组</w:t>
            </w:r>
          </w:p>
          <w:p>
            <w:pPr>
              <w:spacing w:line="660" w:lineRule="exact"/>
              <w:ind w:firstLine="0"/>
              <w:jc w:val="left"/>
            </w:pPr>
            <w:r>
              <w:rPr>
                <w:sz w:val="37"/>
                <w:rFonts w:hint="eastAsia" w:ascii="SimSun" w:hAnsi="SimSun" w:eastAsia="SimSun"/>
                <w:color w:val="000000"/>
              </w:rPr>
              <w:t xml:space="preserve">合练习</w:t>
            </w:r>
          </w:p>
        </w:tc>
        <w:tc>
          <w:tcPr>
            <w:tcW w:w="7080" w:type="dxa"/>
            <w:tcBorders/>
            <w:vAlign w:val="top"/>
          </w:tcPr>
          <w:p>
            <w:pPr>
              <w:spacing w:before="89" w:line="468" w:lineRule="exact"/>
              <w:ind w:firstLine="0"/>
              <w:jc w:val="left"/>
            </w:pPr>
            <w:r>
              <w:rPr>
                <w:sz w:val="27"/>
                <w:rFonts w:hint="eastAsia" w:ascii="SimSun" w:hAnsi="SimSun" w:eastAsia="SimSun"/>
                <w:color w:val="000000"/>
              </w:rPr>
              <w:t xml:space="preserve">考生佩戴消防头盔及消防安全腰带，由左右屈</w:t>
            </w:r>
          </w:p>
          <w:p>
            <w:pPr>
              <w:spacing w:line="433" w:lineRule="exact"/>
              <w:ind w:firstLine="0"/>
              <w:jc w:val="left"/>
            </w:pPr>
            <w:r>
              <w:rPr>
                <w:sz w:val="25"/>
                <w:rFonts w:hint="eastAsia" w:ascii="SimSun" w:hAnsi="SimSun" w:eastAsia="SimSun"/>
                <w:color w:val="000000"/>
              </w:rPr>
              <w:t xml:space="preserve">体转20次、屈膝两头起20次、击掌俯卧撑5</w:t>
            </w:r>
          </w:p>
          <w:p>
            <w:pPr>
              <w:spacing w:line="433" w:lineRule="exact"/>
              <w:ind w:firstLine="0"/>
              <w:jc w:val="left"/>
            </w:pPr>
            <w:r>
              <w:rPr>
                <w:sz w:val="25"/>
                <w:rFonts w:hint="eastAsia" w:ascii="SimSun" w:hAnsi="SimSun" w:eastAsia="SimSun"/>
                <w:color w:val="000000"/>
              </w:rPr>
              <w:t xml:space="preserve">次、背手蛙跳25米、仰卧手足走25米五个动</w:t>
            </w:r>
          </w:p>
          <w:p>
            <w:pPr>
              <w:spacing w:line="390" w:lineRule="exact"/>
              <w:ind w:firstLine="0"/>
              <w:jc w:val="left"/>
            </w:pPr>
            <w:r>
              <w:rPr>
                <w:sz w:val="23"/>
                <w:rFonts w:hint="eastAsia" w:ascii="SimSun" w:hAnsi="SimSun" w:eastAsia="SimSun"/>
                <w:color w:val="000000"/>
              </w:rPr>
              <w:t xml:space="preserve">作组成。记录时间。</w:t>
            </w:r>
          </w:p>
        </w:tc>
        <w:tc>
          <w:tcPr>
            <w:tcW w:w="1020" w:type="dxa"/>
            <w:tcBorders/>
            <w:vAlign w:val="center"/>
          </w:tcPr>
          <w:p>
            <w:pPr>
              <w:spacing w:before="875" w:line="408" w:lineRule="exact"/>
              <w:ind/>
              <w:jc w:val="center"/>
            </w:pPr>
            <w:r>
              <w:rPr>
                <w:sz w:val="26"/>
                <w:rFonts w:hint="eastAsia" w:ascii="SimSun" w:hAnsi="SimSun" w:eastAsia="SimSun"/>
                <w:color w:val="000000"/>
              </w:rPr>
              <w:t xml:space="preserve">135"</w:t>
            </w:r>
          </w:p>
        </w:tc>
        <w:tc>
          <w:tcPr>
            <w:tcW w:w="1020" w:type="dxa"/>
            <w:tcBorders/>
            <w:vAlign w:val="center"/>
          </w:tcPr>
          <w:p>
            <w:pPr>
              <w:spacing w:before="875" w:line="315" w:lineRule="exact"/>
              <w:ind w:firstLine="0"/>
              <w:jc w:val="left"/>
            </w:pPr>
            <w:r>
              <w:rPr>
                <w:sz w:val="21"/>
                <w:rFonts w:hint="eastAsia" w:ascii="SimSun" w:hAnsi="SimSun" w:eastAsia="SimSun"/>
                <w:color w:val="000000"/>
              </w:rPr>
              <w:t xml:space="preserve">1'55"</w:t>
            </w:r>
          </w:p>
        </w:tc>
        <w:tc>
          <w:tcPr>
            <w:tcW w:w="1020" w:type="dxa"/>
            <w:tcBorders/>
            <w:vAlign w:val="center"/>
          </w:tcPr>
          <w:p>
            <w:pPr>
              <w:spacing w:before="875" w:line="408" w:lineRule="exact"/>
              <w:ind w:firstLine="0"/>
              <w:jc w:val="left"/>
            </w:pPr>
            <w:r>
              <w:rPr>
                <w:sz w:val="26"/>
                <w:rFonts w:hint="eastAsia" w:ascii="SimSun" w:hAnsi="SimSun" w:eastAsia="SimSun"/>
                <w:color w:val="000000"/>
              </w:rPr>
              <w:t xml:space="preserve">220</w:t>
            </w:r>
          </w:p>
        </w:tc>
        <w:tc>
          <w:tcPr>
            <w:tcW w:w="1020" w:type="dxa"/>
            <w:tcBorders/>
            <w:vAlign w:val="center"/>
          </w:tcPr>
          <w:p>
            <w:pPr>
              <w:spacing w:before="784" w:line="450" w:lineRule="exact"/>
              <w:ind w:firstLine="0"/>
              <w:jc w:val="left"/>
            </w:pPr>
            <w:r>
              <w:rPr>
                <w:sz w:val="26"/>
                <w:rFonts w:hint="eastAsia" w:ascii="SimSun" w:hAnsi="SimSun" w:eastAsia="SimSun"/>
                <w:color w:val="000000"/>
              </w:rPr>
              <w:t xml:space="preserve">250</w:t>
            </w:r>
          </w:p>
        </w:tc>
      </w:tr>
      <w:tr w:rsidR="00A23914" w:rsidTr="00A23914">
        <w:trPr>
          <w:trHeight w:val="2200"/>
        </w:trPr>
        <w:trPr>
          <w:trHeight w:val="2200"/>
        </w:trPr>
        <w:trPr>
          <w:trHeight w:val="2200"/>
        </w:trPr>
        <w:trPr>
          <w:trHeight w:val="2200"/>
        </w:trPr>
        <w:trPr>
          <w:trHeight w:val="2200"/>
        </w:trPr>
        <w:trPr>
          <w:trHeight w:val="2200"/>
        </w:trPr>
        <w:tc>
          <w:tcPr>
            <w:tcW w:w="1020" w:type="dxa"/>
            <w:vMerge/>
          </w:tcPr>
          <w:p w:rsidR="00A23914" w:rsidP="00A23914" w:rsidRDefault="00A23914"/>
        </w:tc>
        <w:tc>
          <w:tcPr>
            <w:tcW w:w="1020" w:type="dxa"/>
            <w:tcBorders/>
            <w:vAlign w:val="top"/>
          </w:tcPr>
          <w:p>
            <w:pPr>
              <w:spacing w:before="560" w:line="520" w:lineRule="exact"/>
              <w:ind w:firstLine="0"/>
              <w:jc w:val="left"/>
            </w:pPr>
            <w:r>
              <w:rPr>
                <w:sz w:val="32"/>
                <w:rFonts w:hint="eastAsia" w:ascii="SimSun" w:hAnsi="SimSun" w:eastAsia="SimSun"/>
                <w:color w:val="000000"/>
              </w:rPr>
              <w:t xml:space="preserve">黑暗环</w:t>
            </w:r>
          </w:p>
          <w:p>
            <w:pPr>
              <w:spacing w:line="552" w:lineRule="exact"/>
              <w:ind w:firstLine="0"/>
              <w:jc w:val="left"/>
            </w:pPr>
            <w:r>
              <w:rPr>
                <w:sz w:val="34"/>
                <w:rFonts w:hint="eastAsia" w:ascii="SimSun" w:hAnsi="SimSun" w:eastAsia="SimSun"/>
                <w:color w:val="000000"/>
              </w:rPr>
              <w:t xml:space="preserve">境搜寻</w:t>
            </w:r>
          </w:p>
        </w:tc>
        <w:tc>
          <w:tcPr>
            <w:tcW w:w="7080" w:type="dxa"/>
            <w:tcBorders/>
            <w:vAlign w:val="top"/>
          </w:tcPr>
          <w:p>
            <w:pPr>
              <w:spacing w:before="106" w:line="433" w:lineRule="exact"/>
              <w:ind w:firstLine="0"/>
              <w:jc w:val="left"/>
            </w:pPr>
            <w:r>
              <w:rPr>
                <w:sz w:val="25"/>
                <w:rFonts w:hint="eastAsia" w:ascii="SimSun" w:hAnsi="SimSun" w:eastAsia="SimSun"/>
                <w:color w:val="000000"/>
              </w:rPr>
              <w:t xml:space="preserve">考生穿着全套消防员防护装具，从长度为20米</w:t>
            </w:r>
          </w:p>
          <w:p>
            <w:pPr>
              <w:spacing w:line="433" w:lineRule="exact"/>
              <w:ind w:firstLine="0"/>
              <w:jc w:val="left"/>
            </w:pPr>
            <w:r>
              <w:rPr>
                <w:sz w:val="25"/>
                <w:rFonts w:hint="eastAsia" w:ascii="SimSun" w:hAnsi="SimSun" w:eastAsia="SimSun"/>
                <w:color w:val="000000"/>
              </w:rPr>
              <w:t xml:space="preserve">的封闭式L型通道一侧进入，以双手双膝匍匐前</w:t>
            </w:r>
          </w:p>
          <w:p>
            <w:pPr>
              <w:spacing w:line="550" w:lineRule="exact"/>
              <w:ind w:firstLine="0"/>
              <w:jc w:val="both"/>
            </w:pPr>
            <w:r>
              <w:rPr>
                <w:sz w:val="25"/>
                <w:rFonts w:hint="eastAsia" w:ascii="SimSun" w:hAnsi="SimSun" w:eastAsia="SimSun"/>
                <w:color w:val="000000"/>
              </w:rPr>
              <w:t xml:space="preserve">进的姿势从L型通道另一侧穿出。记录时间。</w:t>
            </w:r>
          </w:p>
        </w:tc>
        <w:tc>
          <w:tcPr>
            <w:tcW w:w="1020" w:type="dxa"/>
            <w:tcBorders/>
            <w:vAlign w:val="center"/>
          </w:tcPr>
          <w:p>
            <w:pPr>
              <w:spacing w:before="856" w:line="480" w:lineRule="exact"/>
              <w:ind/>
              <w:jc w:val="center"/>
            </w:pPr>
            <w:r>
              <w:rPr>
                <w:sz w:val="26"/>
                <w:rFonts w:hint="eastAsia" w:ascii="SimSun" w:hAnsi="SimSun" w:eastAsia="SimSun"/>
                <w:color w:val="000000"/>
              </w:rPr>
              <w:t xml:space="preserve">38</w:t>
            </w:r>
          </w:p>
        </w:tc>
        <w:tc>
          <w:tcPr>
            <w:tcW w:w="1020" w:type="dxa"/>
            <w:tcBorders/>
            <w:vAlign w:val="center"/>
          </w:tcPr>
          <w:p>
            <w:pPr>
              <w:spacing w:before="856" w:line="405" w:lineRule="exact"/>
              <w:ind w:firstLine="0"/>
              <w:jc w:val="left"/>
            </w:pPr>
            <w:r>
              <w:rPr>
                <w:sz w:val="27"/>
                <w:rFonts w:hint="eastAsia" w:ascii="SimSun" w:hAnsi="SimSun" w:eastAsia="SimSun"/>
                <w:color w:val="000000"/>
              </w:rPr>
              <w:t xml:space="preserve">40°</w:t>
            </w:r>
          </w:p>
        </w:tc>
        <w:tc>
          <w:tcPr>
            <w:tcW w:w="1020" w:type="dxa"/>
            <w:tcBorders/>
            <w:vAlign w:val="center"/>
          </w:tcPr>
          <w:p>
            <w:pPr>
              <w:spacing w:before="856" w:line="497" w:lineRule="exact"/>
              <w:ind w:firstLine="0"/>
              <w:jc w:val="left"/>
            </w:pPr>
            <w:r>
              <w:rPr>
                <w:sz w:val="34"/>
                <w:rFonts w:hint="eastAsia" w:ascii="SimSun" w:hAnsi="SimSun" w:eastAsia="SimSun"/>
                <w:color w:val="000000"/>
              </w:rPr>
              <w:t xml:space="preserve">42"</w:t>
            </w:r>
          </w:p>
        </w:tc>
        <w:tc>
          <w:tcPr>
            <w:tcW w:w="1020" w:type="dxa"/>
            <w:tcBorders/>
            <w:vAlign w:val="center"/>
          </w:tcPr>
          <w:p>
            <w:pPr>
              <w:spacing w:before="856" w:line="497" w:lineRule="exact"/>
              <w:ind w:firstLine="0"/>
              <w:jc w:val="left"/>
            </w:pPr>
            <w:r>
              <w:rPr>
                <w:sz w:val="34"/>
                <w:rFonts w:hint="eastAsia" w:ascii="SimSun" w:hAnsi="SimSun" w:eastAsia="SimSun"/>
                <w:color w:val="000000"/>
              </w:rPr>
              <w:t xml:space="preserve">45"</w:t>
            </w:r>
          </w:p>
        </w:tc>
      </w:tr>
      <w:tr w:rsidR="00A23914" w:rsidTr="00A23914">
        <w:trPr>
          <w:trHeight w:val="2200"/>
        </w:trPr>
        <w:trPr>
          <w:trHeight w:val="2200"/>
        </w:trPr>
        <w:trPr>
          <w:trHeight w:val="2200"/>
        </w:trPr>
        <w:trPr>
          <w:trHeight w:val="2200"/>
        </w:trPr>
        <w:trPr>
          <w:trHeight w:val="2200"/>
        </w:trPr>
        <w:trPr>
          <w:trHeight w:val="2200"/>
        </w:trPr>
        <w:tc>
          <w:tcPr>
            <w:tcW w:w="1020" w:type="dxa"/>
            <w:vMerge/>
          </w:tcPr>
          <w:p w:rsidR="00A23914" w:rsidP="00A23914" w:rsidRDefault="00A23914"/>
        </w:tc>
        <w:tc>
          <w:tcPr>
            <w:tcW w:w="1020" w:type="dxa"/>
            <w:tcBorders/>
            <w:vAlign w:val="center"/>
          </w:tcPr>
          <w:p>
            <w:pPr>
              <w:spacing w:line="390" w:lineRule="exact"/>
              <w:ind w:firstLine="0"/>
              <w:jc w:val="left"/>
            </w:pPr>
            <w:r>
              <w:rPr>
                <w:sz w:val="26"/>
                <w:rFonts w:hint="eastAsia" w:ascii="SimSun" w:hAnsi="SimSun" w:eastAsia="SimSun"/>
                <w:color w:val="000000"/>
              </w:rPr>
              <w:t xml:space="preserve">拖拽</w:t>
            </w:r>
          </w:p>
        </w:tc>
        <w:tc>
          <w:tcPr>
            <w:tcW w:w="7080" w:type="dxa"/>
            <w:tcBorders/>
            <w:vAlign w:val="top"/>
          </w:tcPr>
          <w:p>
            <w:pPr>
              <w:spacing w:before="61" w:line="468" w:lineRule="exact"/>
              <w:ind w:firstLine="0"/>
              <w:jc w:val="left"/>
            </w:pPr>
            <w:r>
              <w:rPr>
                <w:sz w:val="27"/>
                <w:rFonts w:hint="eastAsia" w:ascii="SimSun" w:hAnsi="SimSun" w:eastAsia="SimSun"/>
                <w:color w:val="000000"/>
              </w:rPr>
              <w:t xml:space="preserve">考生佩戴消防头盔及消防安全腰带，将60公</w:t>
            </w:r>
          </w:p>
          <w:p>
            <w:pPr>
              <w:spacing w:line="433" w:lineRule="exact"/>
              <w:ind w:firstLine="0"/>
              <w:jc w:val="left"/>
            </w:pPr>
            <w:r>
              <w:rPr>
                <w:sz w:val="25"/>
                <w:rFonts w:hint="eastAsia" w:ascii="SimSun" w:hAnsi="SimSun" w:eastAsia="SimSun"/>
                <w:color w:val="000000"/>
              </w:rPr>
              <w:t xml:space="preserve">斤重的假人从起点线拖拽至距离起点线10米</w:t>
            </w:r>
          </w:p>
          <w:p>
            <w:pPr>
              <w:spacing w:line="468" w:lineRule="exact"/>
              <w:ind w:firstLine="0"/>
              <w:jc w:val="left"/>
            </w:pPr>
            <w:r>
              <w:rPr>
                <w:sz w:val="27"/>
                <w:rFonts w:hint="eastAsia" w:ascii="SimSun" w:hAnsi="SimSun" w:eastAsia="SimSun"/>
                <w:color w:val="000000"/>
              </w:rPr>
              <w:t xml:space="preserve">处的终点线（假人整体越过终点线）。记录时</w:t>
            </w:r>
          </w:p>
          <w:p>
            <w:pPr>
              <w:spacing w:line="520" w:lineRule="exact"/>
              <w:ind w:firstLine="0"/>
              <w:jc w:val="left"/>
            </w:pPr>
            <w:r>
              <w:rPr>
                <w:sz w:val="29"/>
                <w:rFonts w:hint="eastAsia" w:ascii="SimSun" w:hAnsi="SimSun" w:eastAsia="SimSun"/>
                <w:color w:val="000000"/>
              </w:rPr>
              <w:t xml:space="preserve">间。</w:t>
            </w:r>
          </w:p>
        </w:tc>
        <w:tc>
          <w:tcPr>
            <w:tcW w:w="1020" w:type="dxa"/>
            <w:tcBorders/>
            <w:vAlign w:val="center"/>
          </w:tcPr>
          <w:p>
            <w:pPr>
              <w:spacing w:before="800" w:line="497" w:lineRule="exact"/>
              <w:ind/>
              <w:jc w:val="center"/>
            </w:pPr>
            <w:r>
              <w:rPr>
                <w:sz w:val="34"/>
                <w:rFonts w:hint="eastAsia" w:ascii="SimSun" w:hAnsi="SimSun" w:eastAsia="SimSun"/>
                <w:color w:val="000000"/>
              </w:rPr>
              <w:t xml:space="preserve">12"</w:t>
            </w:r>
          </w:p>
        </w:tc>
        <w:tc>
          <w:tcPr>
            <w:tcW w:w="1020" w:type="dxa"/>
            <w:tcBorders/>
            <w:vAlign w:val="center"/>
          </w:tcPr>
          <w:p>
            <w:pPr>
              <w:spacing w:before="800" w:line="497" w:lineRule="exact"/>
              <w:ind w:firstLine="0"/>
              <w:jc w:val="left"/>
            </w:pPr>
            <w:r>
              <w:rPr>
                <w:sz w:val="34"/>
                <w:rFonts w:hint="eastAsia" w:ascii="SimSun" w:hAnsi="SimSun" w:eastAsia="SimSun"/>
                <w:color w:val="000000"/>
              </w:rPr>
              <w:t xml:space="preserve">13"</w:t>
            </w:r>
          </w:p>
        </w:tc>
        <w:tc>
          <w:tcPr>
            <w:tcW w:w="1020" w:type="dxa"/>
            <w:tcBorders/>
            <w:vAlign w:val="center"/>
          </w:tcPr>
          <w:p>
            <w:pPr>
              <w:spacing w:before="844" w:line="440" w:lineRule="exact"/>
              <w:ind w:firstLine="0"/>
              <w:jc w:val="left"/>
            </w:pPr>
            <w:r>
              <w:rPr>
                <w:sz w:val="26"/>
                <w:rFonts w:hint="eastAsia" w:ascii="SimSun" w:hAnsi="SimSun" w:eastAsia="SimSun"/>
                <w:color w:val="000000"/>
              </w:rPr>
              <w:t xml:space="preserve">14"</w:t>
            </w:r>
          </w:p>
        </w:tc>
        <w:tc>
          <w:tcPr>
            <w:tcW w:w="1020" w:type="dxa"/>
            <w:tcBorders/>
            <w:vAlign w:val="center"/>
          </w:tcPr>
          <w:p>
            <w:pPr>
              <w:spacing w:before="844" w:line="440" w:lineRule="exact"/>
              <w:ind w:firstLine="0"/>
              <w:jc w:val="left"/>
            </w:pPr>
            <w:r>
              <w:rPr>
                <w:sz w:val="26"/>
                <w:rFonts w:hint="eastAsia" w:ascii="SimSun" w:hAnsi="SimSun" w:eastAsia="SimSun"/>
                <w:color w:val="000000"/>
              </w:rPr>
              <w:t xml:space="preserve">15"</w:t>
            </w:r>
          </w:p>
        </w:tc>
      </w:tr>
      <w:tr w:rsidR="00A23914" w:rsidTr="00A23914">
        <w:trPr>
          <w:trHeight w:val="1900"/>
        </w:trPr>
        <w:trPr>
          <w:trHeight w:val="1900"/>
        </w:trPr>
        <w:tc>
          <w:tcPr>
            <w:tcW w:w="1020" w:type="dxa"/>
            <w:tcBorders/>
            <w:vAlign w:val="center"/>
          </w:tcPr>
          <w:p>
            <w:pPr>
              <w:spacing w:line="260" w:lineRule="exact"/>
              <w:ind/>
              <w:jc w:val="center"/>
            </w:pPr>
            <w:r>
              <w:rPr>
                <w:sz w:val="26"/>
                <w:rFonts w:hint="eastAsia" w:ascii="宋体" w:hAnsi="宋体" w:eastAsia="宋体"/>
                <w:color w:val="000000"/>
              </w:rPr>
              <w:t xml:space="preserve">备注</w:t>
            </w:r>
          </w:p>
        </w:tc>
        <w:tc>
          <w:tcPr>
            <w:gridSpan w:val="6"/>
            <w:tcW w:w="12180" w:type="dxa"/>
            <w:tcBorders/>
            <w:vAlign w:val="top"/>
          </w:tcPr>
          <w:p>
            <w:pPr>
              <w:spacing w:before="75" w:line="550" w:lineRule="exact"/>
              <w:ind w:firstLine="0"/>
              <w:jc w:val="left"/>
            </w:pPr>
            <w:r>
              <w:rPr>
                <w:sz w:val="25"/>
                <w:rFonts w:hint="eastAsia" w:ascii="SimSun" w:hAnsi="SimSun" w:eastAsia="SimSun"/>
                <w:color w:val="000000"/>
              </w:rPr>
              <w:t xml:space="preserve">1．任一项达不到“一般”标准的视为“不合格”。2．高原地区应在海拔4000米</w:t>
            </w:r>
          </w:p>
          <w:p>
            <w:pPr>
              <w:spacing w:line="433" w:lineRule="exact"/>
              <w:ind w:firstLine="0"/>
              <w:jc w:val="both"/>
            </w:pPr>
            <w:r>
              <w:rPr>
                <w:sz w:val="25"/>
                <w:rFonts w:hint="eastAsia" w:ascii="SimSun" w:hAnsi="SimSun" w:eastAsia="SimSun"/>
                <w:color w:val="000000"/>
              </w:rPr>
              <w:t xml:space="preserve">以下集中组织适应性测试，海拔2000-3000米，每增加100米高度标准递增3秒，</w:t>
            </w:r>
          </w:p>
          <w:p>
            <w:pPr>
              <w:spacing w:line="418" w:lineRule="exact"/>
              <w:ind w:firstLine="0"/>
              <w:jc w:val="left"/>
            </w:pPr>
            <w:r>
              <w:rPr>
                <w:sz w:val="29"/>
                <w:rFonts w:hint="eastAsia" w:ascii="SimSun" w:hAnsi="SimSun" w:eastAsia="SimSun"/>
                <w:color w:val="000000"/>
              </w:rPr>
              <w:t xml:space="preserve">3100-4000米，每增加100米高度标准递增4秒。</w:t>
            </w:r>
          </w:p>
        </w:tc>
      </w:tr>
    </w:tbl>
    <w:p>
      <w:pPr>
        <w:spacing w:line="1" w:lineRule="exact"/>
        <w:sectPr>
          <w:type w:val="continuous"/>
          <w:pgSz w:w="14900" w:h="11900" w:orient="landscape"/>
          <w:pgMar w:top="720" w:right="720" w:bottom="720" w:left="720" w:header="0" w:footer="0"/>
          <w:cols w:equalWidth="true" w:num="1"/>
        </w:sectPr>
      </w:pPr>
    </w:p>
    <w:p>
      <w:pPr>
        <w:spacing w:line="1" w:lineRule="exact"/>
      </w:pPr>
    </w:p>
    <w:sectPr>
      <w:type w:val="continuous"/>
      <w:pgMar w:top="720" w:right="720" w:bottom="720" w:left="720" w:header="0" w:footer="0"/>
      <w:pgSz w:w="14900" w:h="11900" w:orient="landscape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/Relationships>
</file>