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hint="default" w:ascii="Times New Roman" w:hAnsi="Times New Roman" w:eastAsia="方正小标宋简体" w:cs="Times New Roman"/>
          <w:b/>
          <w:color w:val="000000" w:themeColor="text1"/>
          <w:kern w:val="0"/>
          <w:sz w:val="44"/>
          <w:szCs w:val="44"/>
          <w14:textFill>
            <w14:solidFill>
              <w14:schemeClr w14:val="tx1"/>
            </w14:solidFill>
          </w14:textFill>
        </w:rPr>
      </w:pPr>
      <w:r>
        <w:rPr>
          <w:rFonts w:hint="eastAsia" w:ascii="Times New Roman" w:hAnsi="Times New Roman" w:eastAsia="方正小标宋简体" w:cs="Times New Roman"/>
          <w:b/>
          <w:color w:val="000000" w:themeColor="text1"/>
          <w:kern w:val="0"/>
          <w:sz w:val="44"/>
          <w:szCs w:val="44"/>
          <w:lang w:val="en-US" w:eastAsia="zh-CN"/>
          <w14:textFill>
            <w14:solidFill>
              <w14:schemeClr w14:val="tx1"/>
            </w14:solidFill>
          </w14:textFill>
        </w:rPr>
        <w:t>孟姑集</w:t>
      </w:r>
      <w:r>
        <w:rPr>
          <w:rFonts w:hint="default" w:ascii="Times New Roman" w:hAnsi="Times New Roman" w:eastAsia="方正小标宋简体" w:cs="Times New Roman"/>
          <w:b/>
          <w:color w:val="000000" w:themeColor="text1"/>
          <w:kern w:val="0"/>
          <w:sz w:val="44"/>
          <w:szCs w:val="44"/>
          <w:lang w:val="en-US" w:eastAsia="zh-CN"/>
          <w14:textFill>
            <w14:solidFill>
              <w14:schemeClr w14:val="tx1"/>
            </w14:solidFill>
          </w14:textFill>
        </w:rPr>
        <w:t>镇人民政府</w:t>
      </w:r>
      <w:r>
        <w:rPr>
          <w:rFonts w:hint="default" w:ascii="Times New Roman" w:hAnsi="Times New Roman" w:eastAsia="方正小标宋简体" w:cs="Times New Roman"/>
          <w:b/>
          <w:color w:val="000000" w:themeColor="text1"/>
          <w:kern w:val="0"/>
          <w:sz w:val="44"/>
          <w:szCs w:val="44"/>
          <w14:textFill>
            <w14:solidFill>
              <w14:schemeClr w14:val="tx1"/>
            </w14:solidFill>
          </w14:textFill>
        </w:rPr>
        <w:t>202</w:t>
      </w:r>
      <w:r>
        <w:rPr>
          <w:rFonts w:hint="default" w:ascii="Times New Roman" w:hAnsi="Times New Roman" w:eastAsia="方正小标宋简体" w:cs="Times New Roman"/>
          <w:b/>
          <w:color w:val="000000" w:themeColor="text1"/>
          <w:kern w:val="0"/>
          <w:sz w:val="44"/>
          <w:szCs w:val="44"/>
          <w:lang w:val="en-US" w:eastAsia="zh-CN"/>
          <w14:textFill>
            <w14:solidFill>
              <w14:schemeClr w14:val="tx1"/>
            </w14:solidFill>
          </w14:textFill>
        </w:rPr>
        <w:t>2</w:t>
      </w:r>
      <w:r>
        <w:rPr>
          <w:rFonts w:hint="default" w:ascii="Times New Roman" w:hAnsi="Times New Roman" w:eastAsia="方正小标宋简体" w:cs="Times New Roman"/>
          <w:b/>
          <w:color w:val="000000" w:themeColor="text1"/>
          <w:kern w:val="0"/>
          <w:sz w:val="44"/>
          <w:szCs w:val="44"/>
          <w14:textFill>
            <w14:solidFill>
              <w14:schemeClr w14:val="tx1"/>
            </w14:solidFill>
          </w14:textFill>
        </w:rPr>
        <w:t>年政府信息公开</w:t>
      </w:r>
    </w:p>
    <w:p>
      <w:pPr>
        <w:spacing w:line="590" w:lineRule="exact"/>
        <w:ind w:right="-105" w:rightChars="-50"/>
        <w:jc w:val="center"/>
        <w:rPr>
          <w:rFonts w:hint="default" w:ascii="Times New Roman" w:hAnsi="Times New Roman" w:eastAsia="方正小标宋简体" w:cs="Times New Roman"/>
          <w:b/>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14:textFill>
            <w14:solidFill>
              <w14:schemeClr w14:val="tx1"/>
            </w14:solidFill>
          </w14:textFill>
        </w:rPr>
        <w:t>工作年度报告</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本报告由</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孟姑集</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镇人民政府</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本报告所列数据的统计期限自202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年1月1日起至202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年12月31日止。本报告电子版可在</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嘉祥县人民政府</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网站（http://www.jiaxiang.gov.cn/）政府信息公开专栏查阅或下载。如对本报告有疑问，请与</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孟姑集</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镇人民政府</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联系（地址：</w:t>
      </w:r>
      <w:r>
        <w:rPr>
          <w:rFonts w:hint="eastAsia" w:ascii="Times New Roman" w:hAnsi="Times New Roman" w:eastAsia="方正仿宋简体" w:cs="Times New Roman"/>
          <w:b/>
          <w:color w:val="000000" w:themeColor="text1"/>
          <w:sz w:val="32"/>
          <w:szCs w:val="32"/>
          <w:lang w:eastAsia="zh-CN"/>
          <w14:textFill>
            <w14:solidFill>
              <w14:schemeClr w14:val="tx1"/>
            </w14:solidFill>
          </w14:textFill>
        </w:rPr>
        <w:t>孟姑集</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镇</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大黄路</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1号</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，联系电话：</w:t>
      </w:r>
      <w:r>
        <w:rPr>
          <w:rFonts w:hint="default" w:ascii="Times New Roman" w:hAnsi="Times New Roman" w:eastAsia="方正仿宋简体" w:cs="Times New Roman"/>
          <w:b/>
          <w:color w:val="000000" w:themeColor="text1"/>
          <w:sz w:val="32"/>
          <w:szCs w:val="32"/>
          <w14:textFill>
            <w14:solidFill>
              <w14:schemeClr w14:val="tx1"/>
            </w14:solidFill>
          </w14:textFill>
        </w:rPr>
        <w:t>0537-</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6508001</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w:t>
      </w:r>
    </w:p>
    <w:p>
      <w:pPr>
        <w:spacing w:line="590" w:lineRule="exact"/>
        <w:ind w:right="-105" w:rightChars="-50" w:firstLine="641"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孟姑集</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镇认真贯彻落实《中华人民共和国政府信息公开条例》，高度重视政府信息公开工作，坚持把政府信息公开工作作为一项重要工作来抓，结合</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孟姑集</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镇实际积极开拓公开渠道，创新公开方式，通过多渠道在允许公开的范围内，及时更新、发布相关信息。</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孟姑集镇以“为民、亲民、便民、利民、惠民”为规划理念，整合政府门户网站、网上办事大厅，以及政务服务大厅现有的线上线下政务资源，将政务公开专区设在为民服务中心大厅内，结合孟姑集实际，探索专区建设标准，做到场所规划合理、</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设施配备齐全、标识设置醒目、人员配置专业、制度运行规范。</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（一）主动公开情况</w:t>
      </w:r>
    </w:p>
    <w:p>
      <w:pPr>
        <w:spacing w:line="590" w:lineRule="exact"/>
        <w:ind w:right="-105" w:rightChars="-50" w:firstLine="643" w:firstLineChars="200"/>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截至2022年12月31日，我镇本年度主动公开信息600余条，通过“嘉祥县人民政府”门户网站公开信息100余条，通过“美丽孟姑集”微信公众号公开信息248条，通过“学习强国”学习平台公开信息36条，通过“智慧</w:t>
      </w:r>
      <w:bookmarkStart w:id="0" w:name="_GoBack"/>
      <w:bookmarkEnd w:id="0"/>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嘉祥”APP公开信息12条，通过其他网络途径公开信息100余条。</w:t>
      </w:r>
    </w:p>
    <w:p>
      <w:pPr>
        <w:spacing w:line="590" w:lineRule="exact"/>
        <w:ind w:right="-105" w:rightChars="-50" w:firstLine="420" w:firstLineChars="200"/>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-31115</wp:posOffset>
            </wp:positionH>
            <wp:positionV relativeFrom="paragraph">
              <wp:posOffset>200660</wp:posOffset>
            </wp:positionV>
            <wp:extent cx="5270500" cy="3952875"/>
            <wp:effectExtent l="0" t="0" r="0" b="0"/>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2022年我镇以“嘉祥县人民政府”门户网站作为政府信息公开的第一平台，同时利用好政务公开栏、微信公众号、新闻媒体报刊等载体，建立完善的政府信息公开系统，确保公众及时知晓和获取有效的政府公开信息。</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（二）依申请公开情况</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年度，</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全</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镇收到依申请公开政府信息0件。</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（三）政府信息管理情况</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严格按照《条例》的有关要求，建立保密审查工作机制、信息发布审查登记制度、责任追究制度等工作机制，有效地保障了信息公开工作的顺利开展。严格遵循“谁公开谁审查、谁审查谁负责”和“先审查、后公开”的原则，全力做好需公开政府信息的保密审查工作，从源头上保障了公开信息不涉密、涉密信息不公开。工作中主动公布公开电话，积极接受相关部门和人民群众的监督和评议，进一步提高了政府信息公开工作规范化程度。</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（四）政府信息公开平台建设情况</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政府信息公开工作机构</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为</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孟姑集</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镇党政办</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，现有兼职工作人员</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人，其中负责</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政府</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信息公开</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和</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镇街动态的兼职工作人员1人。为推动基层政务公开标准化规范化向农村延伸，除了在镇便民大厅设立了政务公开专区外，在</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孟姑集</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镇</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杨庄</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村也设立了政务公开专区，便于群众进行政务查询。</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（五）监督保障情况</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孟姑集</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镇人民政府成立了政务公开工作领导小组，指定专人负责政府信息公开日常工作，严格的网站信息发布管理制度，做到“有专人负责、有部署、有考核”，使政府信息公开工作规范化、制度化、经常化。</w:t>
      </w:r>
    </w:p>
    <w:p>
      <w:pPr>
        <w:spacing w:line="590" w:lineRule="exact"/>
        <w:ind w:right="-105" w:rightChars="-50" w:firstLine="641"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黑体简体" w:cs="Times New Roman"/>
                <w:b/>
                <w:kern w:val="0"/>
                <w:sz w:val="24"/>
                <w:szCs w:val="24"/>
              </w:rPr>
            </w:pPr>
            <w:r>
              <w:rPr>
                <w:rFonts w:hint="default" w:ascii="Times New Roman" w:hAnsi="Times New Roman" w:eastAsia="方正黑体简体" w:cs="Times New Roman"/>
                <w:b/>
                <w:kern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lang w:eastAsia="zh-CN"/>
              </w:rPr>
            </w:pPr>
            <w:r>
              <w:rPr>
                <w:rFonts w:hint="default" w:ascii="Times New Roman" w:hAnsi="Times New Roman" w:eastAsia="方正仿宋简体" w:cs="Times New Roman"/>
                <w:b/>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lang w:eastAsia="zh-CN"/>
              </w:rPr>
            </w:pPr>
            <w:r>
              <w:rPr>
                <w:rFonts w:hint="default" w:ascii="Times New Roman" w:hAnsi="Times New Roman" w:eastAsia="方正仿宋简体" w:cs="Times New Roman"/>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lang w:eastAsia="zh-CN"/>
              </w:rPr>
            </w:pPr>
            <w:r>
              <w:rPr>
                <w:rFonts w:hint="default" w:ascii="Times New Roman" w:hAnsi="Times New Roman" w:eastAsia="方正仿宋简体" w:cs="Times New Roman"/>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lang w:eastAsia="zh-CN"/>
              </w:rPr>
            </w:pPr>
            <w:r>
              <w:rPr>
                <w:rFonts w:hint="default" w:ascii="Times New Roman" w:hAnsi="Times New Roman" w:eastAsia="方正仿宋简体" w:cs="Times New Roman"/>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lang w:eastAsia="zh-CN"/>
              </w:rPr>
            </w:pPr>
            <w:r>
              <w:rPr>
                <w:rFonts w:hint="default" w:ascii="Times New Roman" w:hAnsi="Times New Roman" w:eastAsia="方正仿宋简体" w:cs="Times New Roman"/>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r>
    </w:tbl>
    <w:p>
      <w:pPr>
        <w:spacing w:before="62" w:beforeLines="10" w:after="62" w:afterLines="10" w:line="600" w:lineRule="exact"/>
        <w:ind w:firstLine="641"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kern w:val="0"/>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kern w:val="0"/>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商业</w:t>
            </w:r>
          </w:p>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科研</w:t>
            </w:r>
          </w:p>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1.属于国家秘密</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2.其他法律行政法规禁止公开</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3.危及“三安全一稳定”</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4.保护第三方合法权益</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5.属于三类内部事务信息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6.属于四类过程性信息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7.属于行政执法案卷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8.属于行政查询事项</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1.本机关不掌握相关政府信息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2.没有现成信息需要另行制作</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3.补正后申请内容仍不明确</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1.信访举报投诉类申请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3.要求提供公开出版物</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4.无正当理由大量反复申请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5.要求行政机关确认或重新出具已获取信息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rPr>
              <w:t>0</w:t>
            </w:r>
          </w:p>
        </w:tc>
      </w:tr>
    </w:tbl>
    <w:p>
      <w:pPr>
        <w:spacing w:line="590" w:lineRule="exact"/>
        <w:ind w:right="-105" w:rightChars="-50" w:firstLine="641"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r>
    </w:tbl>
    <w:p>
      <w:pPr>
        <w:spacing w:line="590" w:lineRule="exact"/>
        <w:ind w:right="-105" w:rightChars="-50" w:firstLine="641"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五、存在的主要问题及改进情况</w:t>
      </w:r>
    </w:p>
    <w:p>
      <w:pPr>
        <w:spacing w:line="590" w:lineRule="exact"/>
        <w:ind w:right="-105" w:rightChars="-50" w:firstLine="643" w:firstLineChars="200"/>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（一）存在问题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lang w:val="en-US" w:eastAsia="zh-CN" w:bidi="ar-SA"/>
        </w:rPr>
        <w:t>2022年，</w:t>
      </w:r>
      <w:r>
        <w:rPr>
          <w:rFonts w:hint="eastAsia" w:ascii="Times New Roman" w:hAnsi="Times New Roman" w:eastAsia="方正仿宋简体" w:cs="Times New Roman"/>
          <w:b/>
          <w:kern w:val="0"/>
          <w:sz w:val="32"/>
          <w:szCs w:val="32"/>
          <w:lang w:val="en-US" w:eastAsia="zh-CN" w:bidi="ar-SA"/>
        </w:rPr>
        <w:t>在稳步深入推进政府信息公开工作的同时，对照上级的要求和公众的期望，还存在一些不足之处。主要是工作动态类的政务信息的主动性和时效性有待加强，内容还需进一步丰富和发掘；公开的形式和途径也不够丰富，如微信公众号公众关注度不高，便民性和贴合社会度有待进一步提高。</w:t>
      </w:r>
    </w:p>
    <w:p>
      <w:pPr>
        <w:numPr>
          <w:ilvl w:val="0"/>
          <w:numId w:val="1"/>
        </w:numPr>
        <w:spacing w:line="590" w:lineRule="exact"/>
        <w:ind w:right="-105" w:rightChars="-50" w:firstLine="643" w:firstLineChars="200"/>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下步措施</w:t>
      </w:r>
    </w:p>
    <w:p>
      <w:pPr>
        <w:numPr>
          <w:ilvl w:val="0"/>
          <w:numId w:val="0"/>
        </w:numPr>
        <w:spacing w:line="590" w:lineRule="exact"/>
        <w:ind w:right="-105" w:rightChars="-50" w:firstLine="643" w:firstLineChars="200"/>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一是深化政府信息公开内容。继续重点推进与社会发展和群众生活密切相关的政府信息公开；进一步及时、规范做好公文类政府信息公开工作；以政府信息公开带动办事公开，以办事公开带动便民服务，进一步推动政府信息公开与网上办事相结合。</w:t>
      </w:r>
    </w:p>
    <w:p>
      <w:pPr>
        <w:numPr>
          <w:ilvl w:val="0"/>
          <w:numId w:val="0"/>
        </w:numPr>
        <w:spacing w:line="590" w:lineRule="exact"/>
        <w:ind w:right="-105" w:rightChars="-50" w:firstLine="643" w:firstLineChars="200"/>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二是加强政府信息公开基础性工作。加强宣传，提高公众对政府信息公开的知晓率和参与度；加强政府信息公开业务学习和培训，不断提升政府信息公开整体工作水平；加强政府信息公开各项保障措施，丰富政府信息公开监督、检查、考核手段。</w:t>
      </w:r>
    </w:p>
    <w:p>
      <w:pPr>
        <w:numPr>
          <w:ilvl w:val="0"/>
          <w:numId w:val="0"/>
        </w:numPr>
        <w:spacing w:line="590" w:lineRule="exact"/>
        <w:ind w:right="-105" w:rightChars="-50" w:firstLine="643" w:firstLineChars="200"/>
        <w:rPr>
          <w:rFonts w:hint="default"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lang w:val="en-US" w:eastAsia="zh-CN"/>
        </w:rPr>
        <w:t>三是加强平台建设，切实做好运维保障服务。以政府门户网站为主，作为政府信息公开的主要平台，促进政府信息公开和电子政务工作相结合，完善政府信息公开网站功能，灵活运用多种渠道，丰富政府信息公开的形式，保障和便利社会公众获取政府信息。</w:t>
      </w:r>
    </w:p>
    <w:p>
      <w:pPr>
        <w:spacing w:line="590" w:lineRule="exact"/>
        <w:ind w:right="-105" w:rightChars="-50" w:firstLine="641"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六、其他需要报告的事项</w:t>
      </w:r>
    </w:p>
    <w:p>
      <w:pPr>
        <w:spacing w:line="590" w:lineRule="exact"/>
        <w:ind w:right="-105" w:rightChars="-50" w:firstLine="643" w:firstLineChars="200"/>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（一）依据《政府信息公开信息处理费管理办法》，孟姑集镇2022年没有收取信息处理费情况。</w:t>
      </w:r>
    </w:p>
    <w:p>
      <w:pPr>
        <w:spacing w:line="590" w:lineRule="exact"/>
        <w:ind w:right="-105" w:rightChars="-50" w:firstLine="643" w:firstLineChars="200"/>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（二）</w:t>
      </w:r>
      <w:r>
        <w:rPr>
          <w:rFonts w:hint="eastAsia" w:ascii="Times New Roman" w:hAnsi="Times New Roman" w:eastAsia="方正仿宋简体" w:cs="Times New Roman"/>
          <w:b/>
          <w:kern w:val="0"/>
          <w:sz w:val="32"/>
          <w:szCs w:val="32"/>
          <w:lang w:val="en-US" w:eastAsia="zh-CN"/>
        </w:rPr>
        <w:t>孟姑集</w:t>
      </w:r>
      <w:r>
        <w:rPr>
          <w:rFonts w:hint="default" w:ascii="Times New Roman" w:hAnsi="Times New Roman" w:eastAsia="方正仿宋简体" w:cs="Times New Roman"/>
          <w:b/>
          <w:kern w:val="0"/>
          <w:sz w:val="32"/>
          <w:szCs w:val="32"/>
        </w:rPr>
        <w:t>镇严格按照</w:t>
      </w:r>
      <w:r>
        <w:rPr>
          <w:rFonts w:hint="eastAsia" w:ascii="Times New Roman" w:hAnsi="Times New Roman" w:eastAsia="方正仿宋简体" w:cs="Times New Roman"/>
          <w:b/>
          <w:kern w:val="0"/>
          <w:sz w:val="32"/>
          <w:szCs w:val="32"/>
          <w:lang w:val="en-US" w:eastAsia="zh-CN"/>
        </w:rPr>
        <w:t>县</w:t>
      </w:r>
      <w:r>
        <w:rPr>
          <w:rFonts w:hint="default" w:ascii="Times New Roman" w:hAnsi="Times New Roman" w:eastAsia="方正仿宋简体" w:cs="Times New Roman"/>
          <w:b/>
          <w:kern w:val="0"/>
          <w:sz w:val="32"/>
          <w:szCs w:val="32"/>
        </w:rPr>
        <w:t>政府安排部署，落实各项工作任务，对政府工作报告落实、重点工作执行落实、民生实事项目落实等领域信息及时有效公开。</w:t>
      </w:r>
    </w:p>
    <w:p>
      <w:pPr>
        <w:numPr>
          <w:ilvl w:val="0"/>
          <w:numId w:val="1"/>
        </w:numPr>
        <w:spacing w:line="590" w:lineRule="exact"/>
        <w:ind w:left="0" w:leftChars="0" w:right="-105" w:rightChars="-50" w:firstLine="643" w:firstLineChars="200"/>
        <w:rPr>
          <w:rFonts w:hint="default"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lang w:val="en-US" w:eastAsia="zh-CN"/>
        </w:rPr>
        <w:t>孟姑集镇</w:t>
      </w:r>
      <w:r>
        <w:rPr>
          <w:rFonts w:hint="default" w:ascii="Times New Roman" w:hAnsi="Times New Roman" w:eastAsia="方正仿宋简体" w:cs="Times New Roman"/>
          <w:b/>
          <w:kern w:val="0"/>
          <w:sz w:val="32"/>
          <w:szCs w:val="32"/>
        </w:rPr>
        <w:t>202</w:t>
      </w:r>
      <w:r>
        <w:rPr>
          <w:rFonts w:hint="default" w:ascii="Times New Roman" w:hAnsi="Times New Roman" w:eastAsia="方正仿宋简体" w:cs="Times New Roman"/>
          <w:b/>
          <w:kern w:val="0"/>
          <w:sz w:val="32"/>
          <w:szCs w:val="32"/>
          <w:lang w:val="en-US" w:eastAsia="zh-CN"/>
        </w:rPr>
        <w:t>2</w:t>
      </w:r>
      <w:r>
        <w:rPr>
          <w:rFonts w:hint="default" w:ascii="Times New Roman" w:hAnsi="Times New Roman" w:eastAsia="方正仿宋简体" w:cs="Times New Roman"/>
          <w:b/>
          <w:kern w:val="0"/>
          <w:sz w:val="32"/>
          <w:szCs w:val="32"/>
        </w:rPr>
        <w:t>年共承办人大代表建议和政协委员提案0件。</w:t>
      </w:r>
    </w:p>
    <w:p>
      <w:pPr>
        <w:numPr>
          <w:ilvl w:val="0"/>
          <w:numId w:val="1"/>
        </w:numPr>
        <w:spacing w:line="590" w:lineRule="exact"/>
        <w:ind w:left="0" w:leftChars="0" w:right="-105" w:rightChars="-50" w:firstLine="643" w:firstLineChars="200"/>
        <w:rPr>
          <w:rFonts w:hint="default"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lang w:val="en-US" w:eastAsia="zh-CN"/>
        </w:rPr>
        <w:t>孟姑集镇</w:t>
      </w:r>
      <w:r>
        <w:rPr>
          <w:rFonts w:hint="default" w:ascii="Times New Roman" w:hAnsi="Times New Roman" w:eastAsia="方正仿宋简体" w:cs="Times New Roman"/>
          <w:b/>
          <w:kern w:val="0"/>
          <w:sz w:val="32"/>
          <w:szCs w:val="32"/>
        </w:rPr>
        <w:t>政务公开工作创新情况</w:t>
      </w:r>
    </w:p>
    <w:p>
      <w:pPr>
        <w:numPr>
          <w:ilvl w:val="0"/>
          <w:numId w:val="0"/>
        </w:numPr>
        <w:spacing w:line="590" w:lineRule="exact"/>
        <w:ind w:right="-105" w:rightChars="-50" w:firstLine="643" w:firstLineChars="200"/>
        <w:rPr>
          <w:rFonts w:hint="eastAsia"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lang w:val="en-US" w:eastAsia="zh-CN"/>
        </w:rPr>
        <w:t>一是</w:t>
      </w:r>
      <w:r>
        <w:rPr>
          <w:rFonts w:hint="eastAsia" w:ascii="Times New Roman" w:hAnsi="Times New Roman" w:eastAsia="方正仿宋简体" w:cs="Times New Roman"/>
          <w:b/>
          <w:kern w:val="0"/>
          <w:sz w:val="32"/>
          <w:szCs w:val="32"/>
        </w:rPr>
        <w:t>注重制度健全，做到专区建设“标准高”</w:t>
      </w:r>
      <w:r>
        <w:rPr>
          <w:rFonts w:hint="eastAsia" w:ascii="Times New Roman" w:hAnsi="Times New Roman" w:eastAsia="方正仿宋简体" w:cs="Times New Roman"/>
          <w:b/>
          <w:kern w:val="0"/>
          <w:sz w:val="32"/>
          <w:szCs w:val="32"/>
          <w:lang w:eastAsia="zh-CN"/>
        </w:rPr>
        <w:t>。孟姑集</w:t>
      </w:r>
      <w:r>
        <w:rPr>
          <w:rFonts w:hint="eastAsia" w:ascii="Times New Roman" w:hAnsi="Times New Roman" w:eastAsia="方正仿宋简体" w:cs="Times New Roman"/>
          <w:b/>
          <w:kern w:val="0"/>
          <w:sz w:val="32"/>
          <w:szCs w:val="32"/>
        </w:rPr>
        <w:t>镇以公开为民、公开便民、公开惠民为出发点，将政务公开专区设在</w:t>
      </w:r>
      <w:r>
        <w:rPr>
          <w:rFonts w:hint="eastAsia" w:ascii="Times New Roman" w:hAnsi="Times New Roman" w:eastAsia="方正仿宋简体" w:cs="Times New Roman"/>
          <w:b/>
          <w:kern w:val="0"/>
          <w:sz w:val="32"/>
          <w:szCs w:val="32"/>
          <w:lang w:val="en-US" w:eastAsia="zh-CN"/>
        </w:rPr>
        <w:t>为民服务中心</w:t>
      </w:r>
      <w:r>
        <w:rPr>
          <w:rFonts w:hint="eastAsia" w:ascii="Times New Roman" w:hAnsi="Times New Roman" w:eastAsia="方正仿宋简体" w:cs="Times New Roman"/>
          <w:b/>
          <w:kern w:val="0"/>
          <w:sz w:val="32"/>
          <w:szCs w:val="32"/>
        </w:rPr>
        <w:t>大厅内，结合</w:t>
      </w:r>
      <w:r>
        <w:rPr>
          <w:rFonts w:hint="eastAsia" w:ascii="Times New Roman" w:hAnsi="Times New Roman" w:eastAsia="方正仿宋简体" w:cs="Times New Roman"/>
          <w:b/>
          <w:kern w:val="0"/>
          <w:sz w:val="32"/>
          <w:szCs w:val="32"/>
          <w:lang w:eastAsia="zh-CN"/>
        </w:rPr>
        <w:t>孟姑集</w:t>
      </w:r>
      <w:r>
        <w:rPr>
          <w:rFonts w:hint="eastAsia" w:ascii="Times New Roman" w:hAnsi="Times New Roman" w:eastAsia="方正仿宋简体" w:cs="Times New Roman"/>
          <w:b/>
          <w:kern w:val="0"/>
          <w:sz w:val="32"/>
          <w:szCs w:val="32"/>
        </w:rPr>
        <w:t xml:space="preserve">实际，探索专区建设标准，做到场所规划合理、设施配备齐全、标识设置醒目、人员配置专业、制度运行规范。   </w:t>
      </w:r>
    </w:p>
    <w:p>
      <w:pPr>
        <w:numPr>
          <w:ilvl w:val="0"/>
          <w:numId w:val="0"/>
        </w:numPr>
        <w:spacing w:line="590" w:lineRule="exact"/>
        <w:ind w:right="-105" w:rightChars="-50" w:firstLine="643" w:firstLineChars="200"/>
        <w:rPr>
          <w:rFonts w:hint="eastAsia"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lang w:val="en-US" w:eastAsia="zh-CN"/>
        </w:rPr>
        <w:t>二是</w:t>
      </w:r>
      <w:r>
        <w:rPr>
          <w:rFonts w:hint="eastAsia" w:ascii="Times New Roman" w:hAnsi="Times New Roman" w:eastAsia="方正仿宋简体" w:cs="Times New Roman"/>
          <w:b/>
          <w:kern w:val="0"/>
          <w:sz w:val="32"/>
          <w:szCs w:val="32"/>
        </w:rPr>
        <w:t>注重流程规范，做到专区建设“内容广”</w:t>
      </w:r>
      <w:r>
        <w:rPr>
          <w:rFonts w:hint="eastAsia" w:ascii="Times New Roman" w:hAnsi="Times New Roman" w:eastAsia="方正仿宋简体" w:cs="Times New Roman"/>
          <w:b/>
          <w:kern w:val="0"/>
          <w:sz w:val="32"/>
          <w:szCs w:val="32"/>
          <w:lang w:eastAsia="zh-CN"/>
        </w:rPr>
        <w:t>。</w:t>
      </w:r>
      <w:r>
        <w:rPr>
          <w:rFonts w:hint="eastAsia" w:ascii="Times New Roman" w:hAnsi="Times New Roman" w:eastAsia="方正仿宋简体" w:cs="Times New Roman"/>
          <w:b/>
          <w:kern w:val="0"/>
          <w:sz w:val="32"/>
          <w:szCs w:val="32"/>
        </w:rPr>
        <w:t>按照功能齐全、分类明确的原则，</w:t>
      </w:r>
      <w:r>
        <w:rPr>
          <w:rFonts w:hint="eastAsia" w:ascii="Times New Roman" w:hAnsi="Times New Roman" w:eastAsia="方正仿宋简体" w:cs="Times New Roman"/>
          <w:b/>
          <w:kern w:val="0"/>
          <w:sz w:val="32"/>
          <w:szCs w:val="32"/>
          <w:lang w:eastAsia="zh-CN"/>
        </w:rPr>
        <w:t>孟姑集</w:t>
      </w:r>
      <w:r>
        <w:rPr>
          <w:rFonts w:hint="eastAsia" w:ascii="Times New Roman" w:hAnsi="Times New Roman" w:eastAsia="方正仿宋简体" w:cs="Times New Roman"/>
          <w:b/>
          <w:kern w:val="0"/>
          <w:sz w:val="32"/>
          <w:szCs w:val="32"/>
        </w:rPr>
        <w:t>镇政务公开专区设置了自助查询区、文件资料阅览区、休息等候区、便民服务区等功能区，公开内容分为利企类、便民类等，可以通过平台自助查找办事指南、政策文件等政务公开信息，极大程度方便了办事群众。</w:t>
      </w:r>
    </w:p>
    <w:p>
      <w:pPr>
        <w:numPr>
          <w:ilvl w:val="0"/>
          <w:numId w:val="0"/>
        </w:numPr>
        <w:spacing w:line="590" w:lineRule="exact"/>
        <w:ind w:right="-105" w:rightChars="-50" w:firstLine="643" w:firstLineChars="200"/>
        <w:rPr>
          <w:rFonts w:hint="default"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lang w:val="en-US" w:eastAsia="zh-CN"/>
        </w:rPr>
        <w:t>三是</w:t>
      </w:r>
      <w:r>
        <w:rPr>
          <w:rFonts w:hint="eastAsia" w:ascii="Times New Roman" w:hAnsi="Times New Roman" w:eastAsia="方正仿宋简体" w:cs="Times New Roman"/>
          <w:b/>
          <w:kern w:val="0"/>
          <w:sz w:val="32"/>
          <w:szCs w:val="32"/>
        </w:rPr>
        <w:t>注重渠道畅通，做到专区建设“模式新”</w:t>
      </w:r>
      <w:r>
        <w:rPr>
          <w:rFonts w:hint="eastAsia" w:ascii="Times New Roman" w:hAnsi="Times New Roman" w:eastAsia="方正仿宋简体" w:cs="Times New Roman"/>
          <w:b/>
          <w:kern w:val="0"/>
          <w:sz w:val="32"/>
          <w:szCs w:val="32"/>
          <w:lang w:eastAsia="zh-CN"/>
        </w:rPr>
        <w:t>。孟姑集</w:t>
      </w:r>
      <w:r>
        <w:rPr>
          <w:rFonts w:hint="eastAsia" w:ascii="Times New Roman" w:hAnsi="Times New Roman" w:eastAsia="方正仿宋简体" w:cs="Times New Roman"/>
          <w:b/>
          <w:kern w:val="0"/>
          <w:sz w:val="32"/>
          <w:szCs w:val="32"/>
        </w:rPr>
        <w:t xml:space="preserve">镇政务公开专区通过“线上查询+线下查阅”的模式，多渠道搭建起与群众互动的桥梁，依托“互联网+”的方式，满足群众多元化需求，让群众动动手指就可以实时掌握最新政策、相关业务办理流程等，减少问询等候时间、提高办事效率，真正实现“数据信息线上跑、群众办事一次成”。   </w:t>
      </w:r>
      <w:r>
        <w:rPr>
          <w:rFonts w:hint="eastAsia" w:ascii="仿宋_GB2312" w:hAnsi="仿宋_GB2312" w:eastAsia="仿宋_GB2312" w:cs="仿宋_GB2312"/>
          <w:b/>
          <w:bCs/>
          <w:sz w:val="32"/>
          <w:szCs w:val="32"/>
        </w:rPr>
        <w:t xml:space="preserve"> </w:t>
      </w:r>
    </w:p>
    <w:p>
      <w:pPr>
        <w:numPr>
          <w:ilvl w:val="0"/>
          <w:numId w:val="1"/>
        </w:numPr>
        <w:spacing w:line="590" w:lineRule="exact"/>
        <w:ind w:left="0" w:leftChars="0" w:right="-105" w:rightChars="-50" w:firstLine="643" w:firstLineChars="200"/>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无政府信息公开工作年度报告数据统计需要说明的事项。</w:t>
      </w:r>
    </w:p>
    <w:p>
      <w:pPr>
        <w:numPr>
          <w:ilvl w:val="0"/>
          <w:numId w:val="1"/>
        </w:numPr>
        <w:spacing w:line="590" w:lineRule="exact"/>
        <w:ind w:left="0" w:leftChars="0" w:right="-105" w:rightChars="-50" w:firstLine="643" w:firstLineChars="200"/>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无需要报告的其他事项。</w:t>
      </w:r>
    </w:p>
    <w:p>
      <w:pPr>
        <w:spacing w:line="590" w:lineRule="exact"/>
        <w:ind w:right="-105" w:rightChars="-50" w:firstLine="643" w:firstLineChars="200"/>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（七）无其他有关文件专门要求通过政府信息公开工作年度报告予以报告的事项。</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embedRegular r:id="rId1" w:fontKey="{205AF724-ED86-4786-B816-DABEA57F7209}"/>
  </w:font>
  <w:font w:name="方正黑体简体">
    <w:panose1 w:val="02000000000000000000"/>
    <w:charset w:val="86"/>
    <w:family w:val="auto"/>
    <w:pitch w:val="default"/>
    <w:sig w:usb0="A00002BF" w:usb1="184F6CFA" w:usb2="00000012" w:usb3="00000000" w:csb0="00040001" w:csb1="00000000"/>
    <w:embedRegular r:id="rId2" w:fontKey="{8728E009-194E-4F53-81D4-B2320AC38684}"/>
  </w:font>
  <w:font w:name="方正楷体简体">
    <w:panose1 w:val="02000000000000000000"/>
    <w:charset w:val="86"/>
    <w:family w:val="auto"/>
    <w:pitch w:val="default"/>
    <w:sig w:usb0="A00002BF" w:usb1="184F6CFA" w:usb2="00000012" w:usb3="00000000" w:csb0="00040001" w:csb1="00000000"/>
    <w:embedRegular r:id="rId3" w:fontKey="{B128729B-E608-4A4A-AEC1-8540233FD419}"/>
  </w:font>
  <w:font w:name="仿宋_GB2312">
    <w:panose1 w:val="02010609030101010101"/>
    <w:charset w:val="86"/>
    <w:family w:val="auto"/>
    <w:pitch w:val="default"/>
    <w:sig w:usb0="00000001" w:usb1="080E0000" w:usb2="00000000" w:usb3="00000000" w:csb0="00040000" w:csb1="00000000"/>
    <w:embedRegular r:id="rId4" w:fontKey="{568D0CAD-3F4E-4530-A2E0-FC717489EA7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0C75E"/>
    <w:multiLevelType w:val="singleLevel"/>
    <w:tmpl w:val="4BB0C7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OTc2OTUwZGQ3OGQwYWQ1MmQ5MzNiN2ZiZjY5MGMifQ=="/>
  </w:docVars>
  <w:rsids>
    <w:rsidRoot w:val="00000000"/>
    <w:rsid w:val="0BFF0D34"/>
    <w:rsid w:val="13E9776C"/>
    <w:rsid w:val="148B7538"/>
    <w:rsid w:val="151D1CD8"/>
    <w:rsid w:val="2738035F"/>
    <w:rsid w:val="46944927"/>
    <w:rsid w:val="4AE5084F"/>
    <w:rsid w:val="4B354775"/>
    <w:rsid w:val="60945D41"/>
    <w:rsid w:val="7DC44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ysClr val="windowText" lastClr="000000"/>
                </a:solidFill>
                <a:latin typeface="+mn-lt"/>
                <a:ea typeface="+mn-ea"/>
                <a:cs typeface="+mn-cs"/>
              </a:defRPr>
            </a:pPr>
            <a:r>
              <a:t>孟姑集镇主动公开信息情况</a:t>
            </a:r>
          </a:p>
        </c:rich>
      </c:tx>
      <c:layout/>
      <c:overlay val="0"/>
      <c:spPr>
        <a:noFill/>
        <a:ln>
          <a:noFill/>
        </a:ln>
        <a:effectLst/>
      </c:spPr>
    </c:title>
    <c:autoTitleDeleted val="0"/>
    <c:plotArea>
      <c:layout>
        <c:manualLayout>
          <c:layoutTarget val="inner"/>
          <c:xMode val="edge"/>
          <c:yMode val="edge"/>
          <c:x val="0.210361445783133"/>
          <c:y val="0.195180722891566"/>
          <c:w val="0.57710843373494"/>
          <c:h val="0.769477911646586"/>
        </c:manualLayout>
      </c:layout>
      <c:pieChart>
        <c:varyColors val="1"/>
        <c:ser>
          <c:idx val="0"/>
          <c:order val="0"/>
          <c:tx>
            <c:strRef>
              <c:f>Sheet1!$B$1</c:f>
              <c:strCache>
                <c:ptCount val="1"/>
                <c:pt idx="0">
                  <c:v>孟姑集镇主动公开信息情况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政府门户网站</c:v>
                </c:pt>
                <c:pt idx="1">
                  <c:v>微信公众号</c:v>
                </c:pt>
                <c:pt idx="2">
                  <c:v>其他方式</c:v>
                </c:pt>
              </c:strCache>
            </c:strRef>
          </c:cat>
          <c:val>
            <c:numRef>
              <c:f>Sheet1!$B$2:$B$4</c:f>
              <c:numCache>
                <c:formatCode>General</c:formatCode>
                <c:ptCount val="3"/>
                <c:pt idx="0">
                  <c:v>25</c:v>
                </c:pt>
                <c:pt idx="1">
                  <c:v>42</c:v>
                </c:pt>
                <c:pt idx="2">
                  <c:v>33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3260</Words>
  <Characters>3366</Characters>
  <Lines>0</Lines>
  <Paragraphs>0</Paragraphs>
  <TotalTime>17</TotalTime>
  <ScaleCrop>false</ScaleCrop>
  <LinksUpToDate>false</LinksUpToDate>
  <CharactersWithSpaces>3373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2023-01-16T01:09:00Z</dcterms:created>
  <dc:creator>dell</dc:creator>
  <cp:lastModifiedBy>天雪下</cp:lastModifiedBy>
  <dcterms:modified xsi:type="dcterms:W3CDTF">2023-02-06T15:56:18Z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71DCEABBBF864BCB9850C0A6E1932818</vt:lpwstr>
  </property>
</Properties>
</file>